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975F8" w14:textId="14E471BD" w:rsidR="00665741" w:rsidRDefault="00665741" w:rsidP="0066276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96F9425" w14:textId="7F33ABDA" w:rsidR="00665741" w:rsidRPr="002B50C0" w:rsidRDefault="00665741" w:rsidP="0066276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670BF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96F4D">
        <w:rPr>
          <w:rFonts w:ascii="Arial" w:hAnsi="Arial" w:cs="Arial"/>
          <w:b/>
          <w:color w:val="auto"/>
          <w:sz w:val="24"/>
          <w:szCs w:val="24"/>
        </w:rPr>
        <w:t>I</w:t>
      </w:r>
      <w:r w:rsidR="00D005D9">
        <w:rPr>
          <w:rFonts w:ascii="Arial" w:hAnsi="Arial" w:cs="Arial"/>
          <w:b/>
          <w:color w:val="auto"/>
          <w:sz w:val="24"/>
          <w:szCs w:val="24"/>
        </w:rPr>
        <w:t>V</w:t>
      </w:r>
      <w:r w:rsidRPr="001670BF">
        <w:rPr>
          <w:rFonts w:ascii="Arial" w:hAnsi="Arial" w:cs="Arial"/>
          <w:b/>
          <w:color w:val="auto"/>
          <w:sz w:val="24"/>
          <w:szCs w:val="24"/>
        </w:rPr>
        <w:t xml:space="preserve"> kwartał 201</w:t>
      </w:r>
      <w:r w:rsidR="00296F4D">
        <w:rPr>
          <w:rFonts w:ascii="Arial" w:hAnsi="Arial" w:cs="Arial"/>
          <w:b/>
          <w:color w:val="auto"/>
          <w:sz w:val="24"/>
          <w:szCs w:val="24"/>
        </w:rPr>
        <w:t>9</w:t>
      </w:r>
      <w:r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08931C3F" w14:textId="77777777" w:rsidR="00665741" w:rsidRPr="002B50C0" w:rsidRDefault="00665741" w:rsidP="00665741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27006CE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4688C6E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02535" w14:textId="77777777" w:rsidR="00CA516B" w:rsidRPr="00082A38" w:rsidRDefault="00082A3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A38">
              <w:rPr>
                <w:rFonts w:ascii="Arial" w:hAnsi="Arial" w:cs="Arial"/>
                <w:sz w:val="18"/>
                <w:szCs w:val="18"/>
              </w:rPr>
              <w:t>Zintegrowany system usług dla nauki – etap II (ZSUN II)</w:t>
            </w:r>
          </w:p>
        </w:tc>
      </w:tr>
      <w:tr w:rsidR="00CA516B" w:rsidRPr="002B50C0" w14:paraId="2F85EFD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5D8259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5E7A47" w14:textId="2689A0B8" w:rsidR="00872FBF" w:rsidRPr="00141A92" w:rsidRDefault="00934C2B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2DA2">
              <w:rPr>
                <w:i/>
              </w:rPr>
              <w:t>Minister Nauki i Szkolnictwa Wyższego</w:t>
            </w:r>
          </w:p>
        </w:tc>
      </w:tr>
      <w:tr w:rsidR="00934C2B" w:rsidRPr="0030196F" w14:paraId="12B590F5" w14:textId="77777777" w:rsidTr="006C7F9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04F53EA" w14:textId="77777777" w:rsidR="00934C2B" w:rsidRPr="00725708" w:rsidRDefault="00934C2B" w:rsidP="00934C2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30A0E" w14:textId="77777777" w:rsidR="00934C2B" w:rsidRPr="007E2DA2" w:rsidRDefault="00934C2B" w:rsidP="00934C2B">
            <w:pPr>
              <w:spacing w:line="276" w:lineRule="auto"/>
              <w:rPr>
                <w:rFonts w:cs="Arial"/>
                <w:color w:val="0070C0"/>
              </w:rPr>
            </w:pPr>
            <w:r w:rsidRPr="007E2DA2">
              <w:rPr>
                <w:i/>
              </w:rPr>
              <w:t>Ministerstwo Nauki i Szkolnictwa Wyższego</w:t>
            </w:r>
          </w:p>
        </w:tc>
      </w:tr>
      <w:tr w:rsidR="00CA516B" w:rsidRPr="002B50C0" w14:paraId="3C9CB17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86C09F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887BF" w14:textId="77777777" w:rsidR="00CA516B" w:rsidRPr="00082A38" w:rsidRDefault="00082A3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6CFF">
              <w:rPr>
                <w:rFonts w:ascii="Arial" w:hAnsi="Arial" w:cs="Arial"/>
                <w:sz w:val="18"/>
                <w:szCs w:val="18"/>
              </w:rPr>
              <w:t>Ośrodek Przetwarzania Informacji – Państwowy Instytut Badawczy</w:t>
            </w:r>
          </w:p>
        </w:tc>
      </w:tr>
      <w:tr w:rsidR="00CA516B" w:rsidRPr="002B50C0" w14:paraId="36AAC51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51A8B4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C1E63E" w14:textId="76C54FBF" w:rsidR="00003EFC" w:rsidRPr="00141A92" w:rsidRDefault="00003EFC" w:rsidP="007E2BCE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Porozumienie nr POPC.02.03.01-00-0003/17-00 w ramach P</w:t>
            </w:r>
            <w:r w:rsidRPr="007C1424">
              <w:t>rogram</w:t>
            </w:r>
            <w:r>
              <w:t>u</w:t>
            </w:r>
            <w:r w:rsidRPr="007C1424">
              <w:t xml:space="preserve"> operacyjn</w:t>
            </w:r>
            <w:r>
              <w:t>ego</w:t>
            </w:r>
            <w:r w:rsidRPr="007C1424">
              <w:t xml:space="preserve"> Polska Cyfrowa, na lata 2014 </w:t>
            </w:r>
            <w:r>
              <w:t>–</w:t>
            </w:r>
            <w:r w:rsidRPr="007C1424">
              <w:t xml:space="preserve"> 2020</w:t>
            </w:r>
            <w:r>
              <w:t xml:space="preserve">, Oś priorytetowa nr 2 „E – administracja i otwarty rząd”, Działanie nr 2.3 „Cyfrowa </w:t>
            </w:r>
            <w:r>
              <w:br/>
              <w:t xml:space="preserve">dostępność i użyteczność informacji sektora publicznego”, </w:t>
            </w:r>
            <w:r>
              <w:br/>
              <w:t xml:space="preserve">Poddziałanie nr 2.3.1 „Cyfrowe udostępnienie informacji sektora </w:t>
            </w:r>
            <w:r>
              <w:br/>
              <w:t>publicznego ze źródeł admini</w:t>
            </w:r>
            <w:r w:rsidR="007E2BCE">
              <w:t>stracyjnych i zasobów nauki”.  Budżet państwa, część budżetowa nr 38 – Szkolnictwo Wyższe.</w:t>
            </w:r>
          </w:p>
        </w:tc>
      </w:tr>
      <w:tr w:rsidR="00CA516B" w:rsidRPr="002B50C0" w14:paraId="67138F1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0580B33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CB2896E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4F1C00" w14:textId="77777777" w:rsidR="00CA516B" w:rsidRDefault="00CA516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DF1FA14" w14:textId="77777777" w:rsidR="00872FBF" w:rsidRPr="00141A92" w:rsidRDefault="00872FB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6CFF">
              <w:rPr>
                <w:rFonts w:ascii="Arial" w:hAnsi="Arial" w:cs="Arial"/>
                <w:sz w:val="18"/>
                <w:szCs w:val="18"/>
              </w:rPr>
              <w:t>27 622 859,00 zł</w:t>
            </w:r>
          </w:p>
        </w:tc>
      </w:tr>
      <w:tr w:rsidR="002E1025" w:rsidRPr="002B50C0" w14:paraId="68956B4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B7D16A9" w14:textId="15A24E8E" w:rsidR="002E1025" w:rsidRDefault="002E1025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B1A86" w14:textId="73CEE77A" w:rsidR="002E1025" w:rsidRPr="00003EFC" w:rsidRDefault="002E1025" w:rsidP="00003EF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27 622 859,00 zł</w:t>
            </w:r>
          </w:p>
        </w:tc>
      </w:tr>
      <w:tr w:rsidR="00CA516B" w:rsidRPr="002B50C0" w14:paraId="7B23189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464ECD8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5EDF20F7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007F5E" w14:textId="77777777" w:rsidR="00872FBF" w:rsidRPr="00003EFC" w:rsidRDefault="00872FBF" w:rsidP="00003EFC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03EFC">
              <w:rPr>
                <w:rFonts w:ascii="Arial" w:hAnsi="Arial" w:cs="Arial"/>
                <w:sz w:val="18"/>
                <w:szCs w:val="18"/>
              </w:rPr>
              <w:t>2.11.2017 - 31.10.2020</w:t>
            </w:r>
          </w:p>
        </w:tc>
      </w:tr>
    </w:tbl>
    <w:p w14:paraId="0C73DBE3" w14:textId="77777777" w:rsidR="00872FBF" w:rsidRPr="00934C2B" w:rsidRDefault="004C1D48" w:rsidP="007E523F">
      <w:pPr>
        <w:pStyle w:val="Nagwek2"/>
        <w:numPr>
          <w:ilvl w:val="0"/>
          <w:numId w:val="19"/>
        </w:numPr>
        <w:spacing w:before="360" w:after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934C2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934C2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934C2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934C2B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  <w:r w:rsidRPr="00934C2B">
        <w:rPr>
          <w:rFonts w:ascii="Arial" w:hAnsi="Arial" w:cs="Arial"/>
        </w:rPr>
        <w:t xml:space="preserve"> </w:t>
      </w:r>
    </w:p>
    <w:p w14:paraId="53C74464" w14:textId="77777777" w:rsidR="00872FBF" w:rsidRPr="00D50953" w:rsidRDefault="00872FBF" w:rsidP="00872FBF">
      <w:pPr>
        <w:jc w:val="both"/>
        <w:rPr>
          <w:sz w:val="18"/>
          <w:szCs w:val="20"/>
        </w:rPr>
      </w:pPr>
      <w:r w:rsidRPr="00D50953">
        <w:rPr>
          <w:sz w:val="18"/>
          <w:szCs w:val="20"/>
        </w:rPr>
        <w:t>Projekt nie wymaga zmian legislacyjnych.</w:t>
      </w:r>
    </w:p>
    <w:p w14:paraId="3A201CD1" w14:textId="1F76B377" w:rsidR="009A3A68" w:rsidRDefault="009A3A68" w:rsidP="00BF20CF">
      <w:pPr>
        <w:jc w:val="both"/>
        <w:rPr>
          <w:sz w:val="18"/>
          <w:szCs w:val="20"/>
        </w:rPr>
      </w:pPr>
      <w:r w:rsidRPr="00D50953">
        <w:rPr>
          <w:sz w:val="18"/>
          <w:szCs w:val="20"/>
        </w:rPr>
        <w:t>Z uwagi na strategiczny charakter projektu ZSUN II, jego otoczenie prawne jest na bieżąco monitorowane szcze</w:t>
      </w:r>
      <w:r w:rsidR="00C76CFF" w:rsidRPr="00D50953">
        <w:rPr>
          <w:sz w:val="18"/>
          <w:szCs w:val="20"/>
        </w:rPr>
        <w:t xml:space="preserve">gólnie </w:t>
      </w:r>
      <w:r w:rsidR="00BF20CF" w:rsidRPr="00D50953">
        <w:rPr>
          <w:sz w:val="18"/>
          <w:szCs w:val="20"/>
        </w:rPr>
        <w:br/>
      </w:r>
      <w:r w:rsidR="00C76CFF" w:rsidRPr="00D50953">
        <w:rPr>
          <w:sz w:val="18"/>
          <w:szCs w:val="20"/>
        </w:rPr>
        <w:t>w </w:t>
      </w:r>
      <w:r w:rsidRPr="00D50953">
        <w:rPr>
          <w:sz w:val="18"/>
          <w:szCs w:val="20"/>
        </w:rPr>
        <w:t>kontekście RODO oraz w</w:t>
      </w:r>
      <w:r w:rsidR="00872FBF" w:rsidRPr="00D50953">
        <w:rPr>
          <w:sz w:val="18"/>
          <w:szCs w:val="20"/>
        </w:rPr>
        <w:t xml:space="preserve"> przypadku wprowadzenia zmian związanych z </w:t>
      </w:r>
      <w:r w:rsidR="005745AF" w:rsidRPr="00D50953">
        <w:rPr>
          <w:sz w:val="18"/>
          <w:szCs w:val="20"/>
        </w:rPr>
        <w:t>Ustawą z dnia 20 lipca 2018 r. Prawo o szkolnictwie wyższym i nauce.</w:t>
      </w:r>
      <w:r w:rsidR="005745AF" w:rsidRPr="005745AF">
        <w:rPr>
          <w:sz w:val="18"/>
          <w:szCs w:val="20"/>
        </w:rPr>
        <w:t xml:space="preserve"> </w:t>
      </w:r>
    </w:p>
    <w:p w14:paraId="199FEB0E" w14:textId="77777777" w:rsidR="00665741" w:rsidRPr="00C76CFF" w:rsidRDefault="00665741" w:rsidP="00BF20CF">
      <w:pPr>
        <w:jc w:val="both"/>
        <w:rPr>
          <w:sz w:val="18"/>
          <w:szCs w:val="20"/>
        </w:rPr>
      </w:pPr>
    </w:p>
    <w:p w14:paraId="7CFE3F69" w14:textId="77777777" w:rsidR="003C7325" w:rsidRPr="00397AA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397AA3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397AA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397AA3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3FDED0AE" w14:textId="77777777" w:rsidTr="007E523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0D395E8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102ABB61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5263206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70565A8C" w14:textId="77777777" w:rsidTr="00665741">
        <w:trPr>
          <w:trHeight w:val="526"/>
        </w:trPr>
        <w:tc>
          <w:tcPr>
            <w:tcW w:w="2972" w:type="dxa"/>
          </w:tcPr>
          <w:p w14:paraId="61F88511" w14:textId="3F1BAB14" w:rsidR="00907F6D" w:rsidRPr="00141A92" w:rsidRDefault="000525F5" w:rsidP="000525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72</w:t>
            </w:r>
            <w:r w:rsidR="00FB4B47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22</w:t>
            </w:r>
            <w:r w:rsidR="00876F46" w:rsidRPr="00876F46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373" w:type="dxa"/>
          </w:tcPr>
          <w:p w14:paraId="6145924B" w14:textId="1EB13108" w:rsidR="00907F6D" w:rsidRPr="00467ABD" w:rsidRDefault="00D000EE" w:rsidP="00467ABD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467ABD">
              <w:rPr>
                <w:rFonts w:ascii="Arial" w:hAnsi="Arial" w:cs="Arial"/>
                <w:color w:val="000000" w:themeColor="text1"/>
                <w:sz w:val="18"/>
                <w:szCs w:val="20"/>
              </w:rPr>
              <w:t>59</w:t>
            </w:r>
            <w:r w:rsidR="00FB4B47" w:rsidRPr="00467ABD">
              <w:rPr>
                <w:rFonts w:ascii="Arial" w:hAnsi="Arial" w:cs="Arial"/>
                <w:color w:val="000000" w:themeColor="text1"/>
                <w:sz w:val="18"/>
                <w:szCs w:val="20"/>
              </w:rPr>
              <w:t>,2</w:t>
            </w:r>
            <w:r w:rsidRPr="00467ABD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 w:rsidR="001379A5" w:rsidRPr="00467ABD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1615BF8F" w14:textId="12587E8A" w:rsidR="00467ABD" w:rsidRPr="00467ABD" w:rsidRDefault="00467ABD" w:rsidP="00467ABD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467ABD">
              <w:rPr>
                <w:rFonts w:ascii="Arial" w:hAnsi="Arial" w:cs="Arial"/>
                <w:color w:val="000000" w:themeColor="text1"/>
                <w:sz w:val="18"/>
                <w:szCs w:val="20"/>
              </w:rPr>
              <w:t>59,21%</w:t>
            </w:r>
          </w:p>
        </w:tc>
        <w:tc>
          <w:tcPr>
            <w:tcW w:w="3289" w:type="dxa"/>
          </w:tcPr>
          <w:p w14:paraId="5B629761" w14:textId="356481CD" w:rsidR="00F56567" w:rsidRPr="00263811" w:rsidRDefault="00ED355C" w:rsidP="007F476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="007F4760">
              <w:rPr>
                <w:rFonts w:ascii="Arial" w:hAnsi="Arial" w:cs="Arial"/>
                <w:color w:val="000000" w:themeColor="text1"/>
                <w:sz w:val="18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="007F4760">
              <w:rPr>
                <w:rFonts w:ascii="Arial" w:hAnsi="Arial" w:cs="Arial"/>
                <w:color w:val="000000" w:themeColor="text1"/>
                <w:sz w:val="18"/>
                <w:szCs w:val="20"/>
              </w:rPr>
              <w:t>47</w:t>
            </w:r>
            <w:r w:rsidR="0095391D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  <w:bookmarkStart w:id="0" w:name="_GoBack"/>
            <w:bookmarkEnd w:id="0"/>
          </w:p>
        </w:tc>
      </w:tr>
    </w:tbl>
    <w:p w14:paraId="3BDCA5CB" w14:textId="7A828F61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DC38474" w14:textId="77777777" w:rsidR="00DD57A8" w:rsidRPr="00DD57A8" w:rsidRDefault="00DD57A8" w:rsidP="00DD57A8"/>
    <w:p w14:paraId="1AD13D2E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397AA3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397AA3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6824DEC8" w14:textId="0BDF6D1F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CD6DAE">
        <w:rPr>
          <w:rFonts w:ascii="Arial" w:hAnsi="Arial" w:cs="Arial"/>
          <w:b/>
          <w:sz w:val="20"/>
          <w:szCs w:val="20"/>
        </w:rPr>
        <w:t xml:space="preserve"> </w:t>
      </w:r>
    </w:p>
    <w:p w14:paraId="1C411303" w14:textId="77777777" w:rsidR="00D24DAB" w:rsidRDefault="00D24DAB" w:rsidP="00D24DAB">
      <w:pPr>
        <w:pStyle w:val="Tekstkomentarza"/>
      </w:pPr>
      <w:r>
        <w:rPr>
          <w:rStyle w:val="Odwoaniedokomentarza"/>
        </w:rPr>
        <w:annotationRef/>
      </w:r>
    </w:p>
    <w:p w14:paraId="1569F723" w14:textId="77777777" w:rsidR="00A523C5" w:rsidRPr="00141A92" w:rsidRDefault="00A523C5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381"/>
        <w:gridCol w:w="3119"/>
        <w:gridCol w:w="1276"/>
        <w:gridCol w:w="1446"/>
        <w:gridCol w:w="1417"/>
      </w:tblGrid>
      <w:tr w:rsidR="004350B8" w:rsidRPr="002B50C0" w14:paraId="299BCCD6" w14:textId="77777777" w:rsidTr="000F4C97">
        <w:trPr>
          <w:tblHeader/>
        </w:trPr>
        <w:tc>
          <w:tcPr>
            <w:tcW w:w="2381" w:type="dxa"/>
            <w:shd w:val="clear" w:color="auto" w:fill="D0CECE" w:themeFill="background2" w:themeFillShade="E6"/>
          </w:tcPr>
          <w:p w14:paraId="69838D06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6C60E5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72241A2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46" w:type="dxa"/>
            <w:shd w:val="clear" w:color="auto" w:fill="D0CECE" w:themeFill="background2" w:themeFillShade="E6"/>
          </w:tcPr>
          <w:p w14:paraId="683CA5B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79AE2A5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04664" w:rsidRPr="00504FDC" w14:paraId="721B6C6A" w14:textId="77777777" w:rsidTr="000F4C97">
        <w:tc>
          <w:tcPr>
            <w:tcW w:w="2381" w:type="dxa"/>
          </w:tcPr>
          <w:p w14:paraId="590DF73F" w14:textId="77777777" w:rsidR="00804664" w:rsidRPr="00504FDC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1.1 – Sprzęt i licencje niezbędne dla hurtowni danych zostały zakupione i poprawnie zainstalowane/ skonfigurowane.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82BD7" w14:textId="77777777" w:rsidR="00804664" w:rsidRPr="00F828C1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  <w:p w14:paraId="07D30CFF" w14:textId="2236A602" w:rsidR="00804664" w:rsidRPr="007A255E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9 szt. </w:t>
            </w:r>
          </w:p>
        </w:tc>
        <w:tc>
          <w:tcPr>
            <w:tcW w:w="1276" w:type="dxa"/>
          </w:tcPr>
          <w:p w14:paraId="46A655B3" w14:textId="1AE24313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446" w:type="dxa"/>
          </w:tcPr>
          <w:p w14:paraId="76327D4E" w14:textId="7FA652AD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417" w:type="dxa"/>
          </w:tcPr>
          <w:p w14:paraId="09FE0BE8" w14:textId="4B3D1B00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AC5ACF" w14:paraId="1299ABE1" w14:textId="77777777" w:rsidTr="000F4C97">
        <w:tc>
          <w:tcPr>
            <w:tcW w:w="2381" w:type="dxa"/>
          </w:tcPr>
          <w:p w14:paraId="211B13FF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3.1 Model wymiany danych w wersji podstawowej jest zaimplementowany i wdrożony (kluczowy punkt techniczny projektu – od tej chwili model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DC0D8" w14:textId="77777777" w:rsidR="00804664" w:rsidRPr="00F828C1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  <w:p w14:paraId="26DAF049" w14:textId="096C02BA" w:rsidR="00804664" w:rsidRPr="00135B01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3840E169" w14:textId="15ACC7B6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04-2018</w:t>
            </w:r>
          </w:p>
        </w:tc>
        <w:tc>
          <w:tcPr>
            <w:tcW w:w="1446" w:type="dxa"/>
          </w:tcPr>
          <w:p w14:paraId="2C143829" w14:textId="72D39CAA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04-2018</w:t>
            </w:r>
          </w:p>
        </w:tc>
        <w:tc>
          <w:tcPr>
            <w:tcW w:w="1417" w:type="dxa"/>
          </w:tcPr>
          <w:p w14:paraId="1EBB4D85" w14:textId="72093624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966B43" w14:paraId="3B007F4B" w14:textId="77777777" w:rsidTr="000F4C97">
        <w:tc>
          <w:tcPr>
            <w:tcW w:w="2381" w:type="dxa"/>
          </w:tcPr>
          <w:p w14:paraId="60850C8B" w14:textId="3EB51151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3.2 Hurtownia danych jest zasilona inicjalnymi danymi (kluczowy punkt techniczny projektu – od tej chwili hurtownia działa produkcyjnie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F1B1E" w14:textId="201F1472" w:rsidR="00804664" w:rsidRPr="00966B43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</w:tc>
        <w:tc>
          <w:tcPr>
            <w:tcW w:w="1276" w:type="dxa"/>
          </w:tcPr>
          <w:p w14:paraId="6F0039F1" w14:textId="436613F0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46" w:type="dxa"/>
          </w:tcPr>
          <w:p w14:paraId="76BBD00D" w14:textId="183D8E83" w:rsidR="00804664" w:rsidRPr="005E531E" w:rsidRDefault="00BD0506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7" w:type="dxa"/>
          </w:tcPr>
          <w:p w14:paraId="1E298C85" w14:textId="2EB64DD7" w:rsidR="00804664" w:rsidRPr="005E531E" w:rsidRDefault="00BD0506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FA4407" w14:paraId="1BFCB196" w14:textId="77777777" w:rsidTr="000F4C97">
        <w:tc>
          <w:tcPr>
            <w:tcW w:w="2381" w:type="dxa"/>
          </w:tcPr>
          <w:p w14:paraId="2C6391EF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3.3 Wykonano integrację z Krajowym Węzłem Identyfikacji Elektronicznej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24456" w14:textId="7BAF60E3" w:rsidR="00804664" w:rsidRPr="00FA4407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3D6447CC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446" w:type="dxa"/>
          </w:tcPr>
          <w:p w14:paraId="4B232B90" w14:textId="4CD1E4B0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F4B049D" w14:textId="5A602352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804664" w:rsidRPr="001B5EEF" w14:paraId="79AC495E" w14:textId="77777777" w:rsidTr="000F4C97">
        <w:tc>
          <w:tcPr>
            <w:tcW w:w="2381" w:type="dxa"/>
          </w:tcPr>
          <w:p w14:paraId="483583F6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3.4 Hurtownia i model wymiany danych zostały wdrożone (realizacja zadania została zakończona)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43E3F" w14:textId="2B3A5352" w:rsidR="00804664" w:rsidRPr="00B55BF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B55BFF">
              <w:rPr>
                <w:rFonts w:cs="Arial"/>
                <w:sz w:val="18"/>
                <w:szCs w:val="18"/>
                <w:lang w:eastAsia="pl-PL"/>
              </w:rPr>
              <w:t>1. 2 szt.</w:t>
            </w:r>
          </w:p>
        </w:tc>
        <w:tc>
          <w:tcPr>
            <w:tcW w:w="1276" w:type="dxa"/>
          </w:tcPr>
          <w:p w14:paraId="4BA4D479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D77FAC7" w14:textId="2B3F186B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4EDC6F72" w14:textId="7720E1B8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804664" w:rsidRPr="0034002B" w14:paraId="6E9376A2" w14:textId="77777777" w:rsidTr="000F4C97">
        <w:tc>
          <w:tcPr>
            <w:tcW w:w="2381" w:type="dxa"/>
          </w:tcPr>
          <w:p w14:paraId="61879CFF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4.1 Moduł centralnego logowania jest zaimplementowany i zintegrowany z modelem wymiany danych oraz wdrożony (kluczowy punkt techniczny projektu - od tej chwili moduł logowania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EDA99" w14:textId="17C21FBF" w:rsidR="00804664" w:rsidRPr="002E1D2E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2B34F201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1446" w:type="dxa"/>
          </w:tcPr>
          <w:p w14:paraId="2934E2B6" w14:textId="08821DA0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1417" w:type="dxa"/>
          </w:tcPr>
          <w:p w14:paraId="6CEA2B7E" w14:textId="7BB50D1C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7D0B4F" w14:paraId="00BF45A0" w14:textId="77777777" w:rsidTr="000F4C97">
        <w:tc>
          <w:tcPr>
            <w:tcW w:w="2381" w:type="dxa"/>
          </w:tcPr>
          <w:p w14:paraId="2A3B1A6A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4.2 Moduł jest dostosowany zoptymalizowany, zintegrowany i wdrożony produkcyjnie (realizacja zadania została zakończona).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12E33" w14:textId="35C3C449" w:rsidR="00804664" w:rsidRPr="00734AF8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69061E43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46" w:type="dxa"/>
          </w:tcPr>
          <w:p w14:paraId="2AC3D1F9" w14:textId="38289FC7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7" w:type="dxa"/>
          </w:tcPr>
          <w:p w14:paraId="355B0AEF" w14:textId="266CC426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7D0B4F" w14:paraId="401B055A" w14:textId="77777777" w:rsidTr="000F4C97">
        <w:tc>
          <w:tcPr>
            <w:tcW w:w="2381" w:type="dxa"/>
          </w:tcPr>
          <w:p w14:paraId="44DEB396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 5.1 Zostały uruchomione pierwsze serwisy Usługi 5. Zdalna sprawozdawczość oraz automatyczne zasilanie rejestrów szkolnictwa wyższego i nauki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C5EA1" w14:textId="720A84C9" w:rsidR="00804664" w:rsidRPr="00AE1FC4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76" w:type="dxa"/>
          </w:tcPr>
          <w:p w14:paraId="3FE72353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446" w:type="dxa"/>
          </w:tcPr>
          <w:p w14:paraId="21430304" w14:textId="49AAA319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417" w:type="dxa"/>
          </w:tcPr>
          <w:p w14:paraId="22D77E75" w14:textId="7A27A095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986090" w14:paraId="0E1EF0B6" w14:textId="77777777" w:rsidTr="000F4C97">
        <w:tc>
          <w:tcPr>
            <w:tcW w:w="2381" w:type="dxa"/>
          </w:tcPr>
          <w:p w14:paraId="67A92609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5.2 Uruchomione zostały wszystkie serwisy Usługi 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50707" w14:textId="27F89B83" w:rsidR="00804664" w:rsidRPr="00986090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76" w:type="dxa"/>
          </w:tcPr>
          <w:p w14:paraId="2A8B76A1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446" w:type="dxa"/>
          </w:tcPr>
          <w:p w14:paraId="4352C539" w14:textId="3BF893B5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964E12A" w14:textId="47E4C0D2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804664" w:rsidRPr="00E177BF" w14:paraId="4856CACE" w14:textId="77777777" w:rsidTr="000F4C97">
        <w:tc>
          <w:tcPr>
            <w:tcW w:w="2381" w:type="dxa"/>
          </w:tcPr>
          <w:p w14:paraId="54053189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 5.3 Wszystkie serwisy Usługi 5 zostały zoptymalizowane, zintegrowane i działają produkcyjne (realizacja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302E" w14:textId="54EA47E3" w:rsidR="00804664" w:rsidRPr="001E0E7B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76" w:type="dxa"/>
          </w:tcPr>
          <w:p w14:paraId="472745A1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48A70110" w14:textId="4A474F6F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49E098E8" w14:textId="72CDB19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804664" w:rsidRPr="00E177BF" w14:paraId="2324CA07" w14:textId="77777777" w:rsidTr="000F4C97">
        <w:tc>
          <w:tcPr>
            <w:tcW w:w="2381" w:type="dxa"/>
          </w:tcPr>
          <w:p w14:paraId="44AF2876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M 6.1 Zostały uruchomione pierwsze serwisy Usługi 2 Udostępnianie maszynowe 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lastRenderedPageBreak/>
              <w:t>zasobów szkolnictwa wyższego i nauki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1AF02" w14:textId="77777777" w:rsidR="00804664" w:rsidRPr="00E177B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lastRenderedPageBreak/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19E3D48B" w14:textId="77777777" w:rsidR="00804664" w:rsidRPr="00E177B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0EB018BA" w14:textId="545D92CA" w:rsidR="00804664" w:rsidRPr="00AE5C7A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14B15397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1446" w:type="dxa"/>
          </w:tcPr>
          <w:p w14:paraId="71E08E49" w14:textId="2BDBF1C1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1417" w:type="dxa"/>
          </w:tcPr>
          <w:p w14:paraId="4EBF7CD5" w14:textId="7467B199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8B47E7" w14:paraId="2EB8E7E3" w14:textId="77777777" w:rsidTr="000F4C97">
        <w:tc>
          <w:tcPr>
            <w:tcW w:w="2381" w:type="dxa"/>
          </w:tcPr>
          <w:p w14:paraId="55672F6E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M 6.2. Uruchomione zostały wszystkie serwisy Usługi 2.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CEC6E" w14:textId="77777777" w:rsidR="00804664" w:rsidRPr="00E177B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47B701EA" w14:textId="77777777" w:rsidR="00804664" w:rsidRPr="00E177B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72937456" w14:textId="52D15290" w:rsidR="00804664" w:rsidRPr="008B47E7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1DE2FE3B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283FE1FF" w14:textId="6F37D5D8" w:rsidR="00804664" w:rsidRPr="005E531E" w:rsidRDefault="000628BC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7" w:type="dxa"/>
          </w:tcPr>
          <w:p w14:paraId="35CDAED5" w14:textId="27064D68" w:rsidR="00804664" w:rsidRPr="005E531E" w:rsidRDefault="00D50953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FA22E7" w14:paraId="7DBC3CA4" w14:textId="77777777" w:rsidTr="000F4C97">
        <w:tc>
          <w:tcPr>
            <w:tcW w:w="2381" w:type="dxa"/>
          </w:tcPr>
          <w:p w14:paraId="06A4C663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6.3 Wszystkie serwisy Usługi 2 zostały dostostosowane do potrzeb i działają produkcyjne(realizacja zadania została zakończona, usługa jest kompletna)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D519E" w14:textId="77777777" w:rsidR="00B90493" w:rsidRPr="00E177BF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2FE0F7D6" w14:textId="77777777" w:rsidR="00B90493" w:rsidRPr="00E177BF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7A5B6C0C" w14:textId="6490939F" w:rsidR="00B90493" w:rsidRPr="00FA22E7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204D0F62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4753E25E" w14:textId="7A370176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17" w:type="dxa"/>
          </w:tcPr>
          <w:p w14:paraId="781FF9BA" w14:textId="71C37B8A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BF36B9" w14:paraId="4D56106B" w14:textId="77777777" w:rsidTr="000F4C97">
        <w:tc>
          <w:tcPr>
            <w:tcW w:w="2381" w:type="dxa"/>
          </w:tcPr>
          <w:p w14:paraId="396F6B52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7.1 Portal jest zaimplementowany, zintegrowany z modelem wymiany danych i modułem logowania oraz wdrożony (kluczowy punkt techniczny projektu – od tej chwili portal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F97E" w14:textId="4CF7B286" w:rsidR="00804664" w:rsidRPr="00F649DC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5C93FBF0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446" w:type="dxa"/>
          </w:tcPr>
          <w:p w14:paraId="343503A0" w14:textId="1DE5CE1C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417" w:type="dxa"/>
          </w:tcPr>
          <w:p w14:paraId="70D8EF02" w14:textId="7D286AA8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2F6B67" w14:paraId="60EE10AE" w14:textId="77777777" w:rsidTr="000F4C97">
        <w:tc>
          <w:tcPr>
            <w:tcW w:w="2381" w:type="dxa"/>
          </w:tcPr>
          <w:p w14:paraId="79C0B9E6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7.2 Portal jest dostosowany, zoptymalizowany i wdrożony produkcyjnie (realizacja zadania została zakończona)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B55F" w14:textId="759D68FC" w:rsidR="00804664" w:rsidRPr="0037158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7042F16C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46" w:type="dxa"/>
          </w:tcPr>
          <w:p w14:paraId="5334BC70" w14:textId="52705FAB" w:rsidR="00804664" w:rsidRPr="005E531E" w:rsidRDefault="00BD0506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7" w:type="dxa"/>
          </w:tcPr>
          <w:p w14:paraId="292DE670" w14:textId="1B5990C0" w:rsidR="00804664" w:rsidRPr="005E531E" w:rsidRDefault="00BD0506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D13AA9" w14:paraId="1F3373CA" w14:textId="77777777" w:rsidTr="000F4C97">
        <w:tc>
          <w:tcPr>
            <w:tcW w:w="2381" w:type="dxa"/>
          </w:tcPr>
          <w:p w14:paraId="2802D3AE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8.1 Powstała podstawowa wersja bazy wiedzy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F8657" w14:textId="293375CC" w:rsidR="00804664" w:rsidRPr="008A0A8A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2A518010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13AAB218" w14:textId="4AEF337C" w:rsidR="00804664" w:rsidRPr="005E531E" w:rsidRDefault="00C3354C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7" w:type="dxa"/>
          </w:tcPr>
          <w:p w14:paraId="167EF2C0" w14:textId="10658645" w:rsidR="00804664" w:rsidRPr="005E531E" w:rsidRDefault="00C3354C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870933" w14:paraId="7E82BB1E" w14:textId="77777777" w:rsidTr="000F4C97">
        <w:tc>
          <w:tcPr>
            <w:tcW w:w="2381" w:type="dxa"/>
          </w:tcPr>
          <w:p w14:paraId="13EDBD2A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8.2 Baza wiedzy została osadzona w portalu obywatelskim i została uruchomiona Usługa 1. Baza wiedzy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EB140" w14:textId="08D58F2D" w:rsidR="00B90493" w:rsidRPr="004F252D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7162B88B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734E9398" w14:textId="3BAF877A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17" w:type="dxa"/>
          </w:tcPr>
          <w:p w14:paraId="28812C06" w14:textId="7478DBC2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FE042E" w14:paraId="358F3190" w14:textId="77777777" w:rsidTr="000F4C97">
        <w:tc>
          <w:tcPr>
            <w:tcW w:w="2381" w:type="dxa"/>
          </w:tcPr>
          <w:p w14:paraId="78515F09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8.3 Baza wiedzy została zoptymalizowana i uzupełniona (realizacja zadania została zakończona, usługa jest kompletna)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7E742" w14:textId="1E70EDC4" w:rsidR="00B90493" w:rsidRPr="00EE351C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7E2FCD14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ADB6D02" w14:textId="50FEA959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EF19934" w14:textId="0A318882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90493" w:rsidRPr="00E92514" w14:paraId="6008CAAB" w14:textId="77777777" w:rsidTr="000F4C97">
        <w:tc>
          <w:tcPr>
            <w:tcW w:w="2381" w:type="dxa"/>
          </w:tcPr>
          <w:p w14:paraId="516D3AB4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9.1 Powstała wersja bazowa katalogu usług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42CEB" w14:textId="77777777" w:rsidR="00B90493" w:rsidRPr="00E9251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4ABC1A19" w14:textId="77777777" w:rsidR="00B90493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6671D99D" w14:textId="2D420C0C" w:rsidR="00B90493" w:rsidRPr="003B37FF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38B64E27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46" w:type="dxa"/>
          </w:tcPr>
          <w:p w14:paraId="44E0FA25" w14:textId="20A1CD63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7" w:type="dxa"/>
          </w:tcPr>
          <w:p w14:paraId="05E93E54" w14:textId="1C2C086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461D95" w14:paraId="09E26D16" w14:textId="77777777" w:rsidTr="000F4C97">
        <w:tc>
          <w:tcPr>
            <w:tcW w:w="2381" w:type="dxa"/>
          </w:tcPr>
          <w:p w14:paraId="4C53FE21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9.2 Katalog usług został osadzony w portalu i wdrożony, została uruchomiona Usługa 4 Udostępnianie metadanych (rozpoczęto świadczenie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39088" w14:textId="77777777" w:rsidR="00B90493" w:rsidRPr="00E9251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12FC8541" w14:textId="77777777" w:rsidR="00B90493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4D490311" w14:textId="7C90CBE7" w:rsidR="00B90493" w:rsidRPr="00BC1CE7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05077D2B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446" w:type="dxa"/>
          </w:tcPr>
          <w:p w14:paraId="0B5993DF" w14:textId="3C462719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417" w:type="dxa"/>
          </w:tcPr>
          <w:p w14:paraId="068A7CCD" w14:textId="10C598B9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AD752B" w14:paraId="62E45894" w14:textId="77777777" w:rsidTr="000F4C97">
        <w:tc>
          <w:tcPr>
            <w:tcW w:w="2381" w:type="dxa"/>
          </w:tcPr>
          <w:p w14:paraId="4E7FA9B3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9.3 Katalog usług został zintegrowany z CRIP i wdrożony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91BAF" w14:textId="77777777" w:rsidR="00B90493" w:rsidRPr="00E9251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19A7E87C" w14:textId="77777777" w:rsidR="00B90493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129E2786" w14:textId="598EA3B4" w:rsidR="00B90493" w:rsidRPr="009A3F1B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585EFDF2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1446" w:type="dxa"/>
          </w:tcPr>
          <w:p w14:paraId="4F410494" w14:textId="56083367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0C598F8A" w14:textId="08F78B4F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90493" w:rsidRPr="001B4D05" w14:paraId="1FCE7413" w14:textId="77777777" w:rsidTr="000F4C97">
        <w:tc>
          <w:tcPr>
            <w:tcW w:w="2381" w:type="dxa"/>
          </w:tcPr>
          <w:p w14:paraId="6D270F7D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9.4 Katalog usług został zoptymalizowany i zawiera kompletne informacje (realizacja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D819" w14:textId="77777777" w:rsidR="00B90493" w:rsidRPr="00E9251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29A0F221" w14:textId="77777777" w:rsidR="00B90493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0E8A1391" w14:textId="716E2AEB" w:rsidR="00B90493" w:rsidRPr="001B4D05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2,1 TB</w:t>
            </w:r>
          </w:p>
        </w:tc>
        <w:tc>
          <w:tcPr>
            <w:tcW w:w="1276" w:type="dxa"/>
          </w:tcPr>
          <w:p w14:paraId="621D5D8B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1B9A7C5C" w14:textId="002B7175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0A18741" w14:textId="51736E5B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90493" w:rsidRPr="002628D4" w14:paraId="661685F6" w14:textId="77777777" w:rsidTr="000F4C97">
        <w:tc>
          <w:tcPr>
            <w:tcW w:w="2381" w:type="dxa"/>
          </w:tcPr>
          <w:p w14:paraId="4E47BDDD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10.1 Powstała podstawowa wersja usługi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13397" w14:textId="77777777" w:rsidR="00B90493" w:rsidRPr="00E9251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314BB3A2" w14:textId="034B4E98" w:rsidR="00B90493" w:rsidRPr="00870C07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0371A5B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1CFAD9FF" w14:textId="310864FA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7" w:type="dxa"/>
          </w:tcPr>
          <w:p w14:paraId="5E89C34F" w14:textId="54A0AF7F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A1705A" w14:paraId="3C24A17B" w14:textId="77777777" w:rsidTr="000F4C97">
        <w:tc>
          <w:tcPr>
            <w:tcW w:w="2381" w:type="dxa"/>
          </w:tcPr>
          <w:p w14:paraId="091E2D86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lastRenderedPageBreak/>
              <w:t>M 10.2 Usługa została zintegrowana z portalem i wdrożona, została uruchomiona Usługa 3 Dostęp do danych obywatela (rozpoczęto świadczenie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51387" w14:textId="77777777" w:rsidR="00B90493" w:rsidRPr="00E9251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65C52A85" w14:textId="4830261F" w:rsidR="00B90493" w:rsidRPr="00D678D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7FD1D09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244FD19D" w14:textId="602645B2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17" w:type="dxa"/>
          </w:tcPr>
          <w:p w14:paraId="25294ABB" w14:textId="09A3F2F9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1E44E1" w14:paraId="130FBBE7" w14:textId="77777777" w:rsidTr="000F4C97">
        <w:tc>
          <w:tcPr>
            <w:tcW w:w="2381" w:type="dxa"/>
          </w:tcPr>
          <w:p w14:paraId="6453B257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10.3 Usługa została zoptymalizowana pod kątem użyteczności, jakości i wydajności (realizacja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AFC8F" w14:textId="77777777" w:rsidR="00B90493" w:rsidRPr="00E9251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79ED9875" w14:textId="0E9E24B6" w:rsidR="00B90493" w:rsidRPr="00152F91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FEAD14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7429363" w14:textId="76F20976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201CFC82" w14:textId="7314EB39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</w:tbl>
    <w:p w14:paraId="5DA85AFE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47664053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1EB7A674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679845D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ED79D8D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30C42C26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0DE8671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3D898AF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07BEA" w:rsidRPr="00107BEA" w14:paraId="6F209070" w14:textId="77777777" w:rsidTr="00047D9D">
        <w:tc>
          <w:tcPr>
            <w:tcW w:w="2545" w:type="dxa"/>
          </w:tcPr>
          <w:p w14:paraId="675EFE5E" w14:textId="77777777" w:rsidR="00F47CC2" w:rsidRPr="00107BEA" w:rsidRDefault="00E260D2" w:rsidP="00E260D2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07BEA">
              <w:rPr>
                <w:rFonts w:cs="Arial"/>
                <w:sz w:val="18"/>
                <w:szCs w:val="18"/>
                <w:lang w:val="pl-PL" w:eastAsia="pl-PL"/>
              </w:rPr>
              <w:t>1. Liczba podmiotów, które udostępniły  on-line ISP</w:t>
            </w:r>
          </w:p>
        </w:tc>
        <w:tc>
          <w:tcPr>
            <w:tcW w:w="1278" w:type="dxa"/>
          </w:tcPr>
          <w:p w14:paraId="425155E8" w14:textId="77777777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59857D" w14:textId="77777777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662EEF2" w14:textId="77777777" w:rsidR="00F47CC2" w:rsidRPr="00107BEA" w:rsidRDefault="002151D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2268" w:type="dxa"/>
          </w:tcPr>
          <w:p w14:paraId="6C7567EB" w14:textId="32FC08E4" w:rsidR="00F47CC2" w:rsidRPr="00F2198F" w:rsidRDefault="00F2198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F2198F" w:rsidRPr="00107BEA" w14:paraId="03B9F855" w14:textId="77777777" w:rsidTr="00047D9D">
        <w:tc>
          <w:tcPr>
            <w:tcW w:w="2545" w:type="dxa"/>
          </w:tcPr>
          <w:p w14:paraId="6B2B3CE0" w14:textId="1F2A2E05" w:rsidR="00F2198F" w:rsidRPr="00107BEA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val="pl-PL" w:eastAsia="pl-PL"/>
              </w:rPr>
              <w:t>. Liczba udostępnionych on-line dokumentów zawierających ISP</w:t>
            </w:r>
          </w:p>
        </w:tc>
        <w:tc>
          <w:tcPr>
            <w:tcW w:w="1278" w:type="dxa"/>
          </w:tcPr>
          <w:p w14:paraId="74CB461F" w14:textId="77777777" w:rsidR="00F2198F" w:rsidRPr="00107BEA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54E1111" w14:textId="28DCB574" w:rsidR="00F2198F" w:rsidRPr="00107BEA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19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07BEA">
              <w:rPr>
                <w:rFonts w:ascii="Arial" w:hAnsi="Arial" w:cs="Arial"/>
                <w:sz w:val="18"/>
                <w:szCs w:val="18"/>
              </w:rPr>
              <w:t>000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07BEA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0EF1921E" w14:textId="77777777" w:rsidR="00F2198F" w:rsidRPr="00516470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516470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2268" w:type="dxa"/>
          </w:tcPr>
          <w:p w14:paraId="647F53AD" w14:textId="7A8E1911" w:rsidR="00F2198F" w:rsidRPr="00F2198F" w:rsidRDefault="00B90493" w:rsidP="00E333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E333E4">
              <w:rPr>
                <w:rFonts w:ascii="Times New Roman" w:eastAsia="Calibri" w:hAnsi="Times New Roman" w:cs="Times New Roman"/>
                <w:sz w:val="20"/>
                <w:szCs w:val="20"/>
              </w:rPr>
              <w:t> 438 686</w:t>
            </w:r>
          </w:p>
        </w:tc>
      </w:tr>
      <w:tr w:rsidR="00F2198F" w:rsidRPr="008011B5" w14:paraId="7899A825" w14:textId="77777777" w:rsidTr="00047D9D">
        <w:tc>
          <w:tcPr>
            <w:tcW w:w="2545" w:type="dxa"/>
          </w:tcPr>
          <w:p w14:paraId="10787840" w14:textId="162A4F60" w:rsidR="00F2198F" w:rsidRPr="008011B5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val="pl-PL" w:eastAsia="pl-PL"/>
              </w:rPr>
              <w:t>. Liczba utworzonych API</w:t>
            </w:r>
          </w:p>
        </w:tc>
        <w:tc>
          <w:tcPr>
            <w:tcW w:w="1278" w:type="dxa"/>
          </w:tcPr>
          <w:p w14:paraId="78A9D888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6E4DCD5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34F8A1EF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41691D66" w14:textId="5FD6ADAE" w:rsidR="00F2198F" w:rsidRPr="00F2198F" w:rsidRDefault="00E333E4" w:rsidP="00F219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F2198F" w:rsidRPr="008011B5" w14:paraId="0E6A59E4" w14:textId="77777777" w:rsidTr="00047D9D">
        <w:tc>
          <w:tcPr>
            <w:tcW w:w="2545" w:type="dxa"/>
          </w:tcPr>
          <w:p w14:paraId="39D48855" w14:textId="52D2CAA4" w:rsidR="00F2198F" w:rsidRPr="008011B5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val="pl-PL" w:eastAsia="pl-PL"/>
              </w:rPr>
              <w:t>. Liczba baz danych udostępnionych on-line poprzez API</w:t>
            </w:r>
          </w:p>
        </w:tc>
        <w:tc>
          <w:tcPr>
            <w:tcW w:w="1278" w:type="dxa"/>
          </w:tcPr>
          <w:p w14:paraId="297EE625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44FD4F0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14:paraId="05A8B735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48932B0" w14:textId="08C775E4" w:rsidR="00F2198F" w:rsidRPr="00F2198F" w:rsidRDefault="00E333E4" w:rsidP="00F219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F2198F" w:rsidRPr="008011B5" w14:paraId="7C6BEF43" w14:textId="77777777" w:rsidTr="00047D9D">
        <w:tc>
          <w:tcPr>
            <w:tcW w:w="2545" w:type="dxa"/>
          </w:tcPr>
          <w:p w14:paraId="19E04BB9" w14:textId="67781D09" w:rsidR="00F2198F" w:rsidRPr="008011B5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val="pl-PL" w:eastAsia="pl-PL"/>
              </w:rPr>
              <w:t>. Liczba pobrań/odtworzeń dokumentów zawierających ISP</w:t>
            </w:r>
          </w:p>
        </w:tc>
        <w:tc>
          <w:tcPr>
            <w:tcW w:w="1278" w:type="dxa"/>
          </w:tcPr>
          <w:p w14:paraId="4CC5C874" w14:textId="3283B9AB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  <w:r>
              <w:rPr>
                <w:rFonts w:ascii="Arial" w:hAnsi="Arial" w:cs="Arial"/>
                <w:sz w:val="18"/>
                <w:szCs w:val="18"/>
              </w:rPr>
              <w:t>/rok</w:t>
            </w:r>
          </w:p>
        </w:tc>
        <w:tc>
          <w:tcPr>
            <w:tcW w:w="1842" w:type="dxa"/>
          </w:tcPr>
          <w:p w14:paraId="5AA7F895" w14:textId="7C28A6E1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11B5">
              <w:rPr>
                <w:rFonts w:ascii="Arial" w:hAnsi="Arial" w:cs="Arial"/>
                <w:sz w:val="18"/>
                <w:szCs w:val="18"/>
              </w:rPr>
              <w:t>900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11B5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78F8624A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BDF9BE1" w14:textId="0E8A1507" w:rsidR="00F2198F" w:rsidRPr="00F2198F" w:rsidRDefault="00E333E4" w:rsidP="00F219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14 499 091</w:t>
            </w:r>
            <w:r w:rsidR="00B9049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198F" w:rsidRPr="008011B5" w14:paraId="39761F4D" w14:textId="77777777" w:rsidTr="00047D9D">
        <w:tc>
          <w:tcPr>
            <w:tcW w:w="2545" w:type="dxa"/>
          </w:tcPr>
          <w:p w14:paraId="1E07FA5E" w14:textId="65605A40" w:rsidR="00F2198F" w:rsidRPr="008011B5" w:rsidRDefault="00F2198F" w:rsidP="00F2198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eastAsia="Calibri" w:cs="Arial"/>
                <w:sz w:val="18"/>
                <w:szCs w:val="18"/>
                <w:lang w:val="pl-PL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  <w:lang w:val="pl-PL"/>
              </w:rPr>
              <w:t>. Rozmiar udostępnionych on-line ISP</w:t>
            </w:r>
          </w:p>
        </w:tc>
        <w:tc>
          <w:tcPr>
            <w:tcW w:w="1278" w:type="dxa"/>
          </w:tcPr>
          <w:p w14:paraId="331CB028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E9EB75C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2,1</w:t>
            </w:r>
          </w:p>
        </w:tc>
        <w:tc>
          <w:tcPr>
            <w:tcW w:w="1701" w:type="dxa"/>
          </w:tcPr>
          <w:p w14:paraId="59ED338A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BDF1D5B" w14:textId="7E56B0BF" w:rsidR="00F2198F" w:rsidRPr="00F2198F" w:rsidRDefault="00B90493" w:rsidP="00E333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</w:t>
            </w:r>
            <w:r w:rsidR="00E333E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</w:tbl>
    <w:p w14:paraId="1B539D1C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69"/>
        <w:gridCol w:w="1261"/>
        <w:gridCol w:w="1466"/>
        <w:gridCol w:w="4138"/>
      </w:tblGrid>
      <w:tr w:rsidR="007D38BD" w:rsidRPr="002B50C0" w14:paraId="30771F08" w14:textId="77777777" w:rsidTr="003321A5">
        <w:trPr>
          <w:tblHeader/>
        </w:trPr>
        <w:tc>
          <w:tcPr>
            <w:tcW w:w="2769" w:type="dxa"/>
            <w:shd w:val="clear" w:color="auto" w:fill="D0CECE" w:themeFill="background2" w:themeFillShade="E6"/>
            <w:vAlign w:val="center"/>
          </w:tcPr>
          <w:p w14:paraId="71BEEAF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4494E5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466" w:type="dxa"/>
            <w:shd w:val="clear" w:color="auto" w:fill="D0CECE" w:themeFill="background2" w:themeFillShade="E6"/>
          </w:tcPr>
          <w:p w14:paraId="4B4E36A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8" w:type="dxa"/>
            <w:shd w:val="clear" w:color="auto" w:fill="D0CECE" w:themeFill="background2" w:themeFillShade="E6"/>
            <w:vAlign w:val="center"/>
          </w:tcPr>
          <w:p w14:paraId="12931AC8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F20CF" w:rsidRPr="002B50C0" w14:paraId="0C078909" w14:textId="77777777" w:rsidTr="003321A5">
        <w:tc>
          <w:tcPr>
            <w:tcW w:w="2769" w:type="dxa"/>
          </w:tcPr>
          <w:p w14:paraId="64EE4E78" w14:textId="77777777" w:rsidR="00BF20CF" w:rsidRPr="00B332A3" w:rsidRDefault="001007AC" w:rsidP="00BF20CF">
            <w:pPr>
              <w:rPr>
                <w:rFonts w:ascii="Arial" w:hAnsi="Arial" w:cs="Arial"/>
                <w:sz w:val="18"/>
                <w:szCs w:val="20"/>
              </w:rPr>
            </w:pPr>
            <w:r w:rsidRPr="00B332A3">
              <w:rPr>
                <w:rFonts w:ascii="Arial" w:hAnsi="Arial" w:cs="Arial"/>
                <w:sz w:val="18"/>
                <w:szCs w:val="20"/>
              </w:rPr>
              <w:t>Nie dotyczy projektu ZSUN II</w:t>
            </w:r>
          </w:p>
          <w:p w14:paraId="25454642" w14:textId="77777777" w:rsidR="00BF20CF" w:rsidRDefault="00BF20CF" w:rsidP="00BF20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A524B2" w14:textId="77777777" w:rsidR="00BF20CF" w:rsidRPr="00141A92" w:rsidRDefault="00BF20CF" w:rsidP="00BF20CF">
            <w:pPr>
              <w:tabs>
                <w:tab w:val="center" w:pos="1303"/>
              </w:tabs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737DAEE1" w14:textId="77777777" w:rsidR="00BF20CF" w:rsidRDefault="00BF20CF" w:rsidP="00BF20CF"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  <w:tc>
          <w:tcPr>
            <w:tcW w:w="1466" w:type="dxa"/>
          </w:tcPr>
          <w:p w14:paraId="37AAF56F" w14:textId="77777777" w:rsidR="00BF20CF" w:rsidRDefault="00BF20CF" w:rsidP="00BF20CF"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  <w:tc>
          <w:tcPr>
            <w:tcW w:w="4138" w:type="dxa"/>
          </w:tcPr>
          <w:p w14:paraId="34967B5E" w14:textId="77777777" w:rsidR="00BF20CF" w:rsidRDefault="00BF20CF" w:rsidP="00BF20CF"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</w:tbl>
    <w:p w14:paraId="1820E77A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332A3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607031B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15CF88E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6B8332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38E67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9175DA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32BCE" w:rsidRPr="002B50C0" w14:paraId="63C752E7" w14:textId="77777777" w:rsidTr="00C6751B">
        <w:tc>
          <w:tcPr>
            <w:tcW w:w="2937" w:type="dxa"/>
          </w:tcPr>
          <w:p w14:paraId="764A7746" w14:textId="58AC61FB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Udostępniane kategorie danych:</w:t>
            </w:r>
          </w:p>
          <w:p w14:paraId="53AF8A9B" w14:textId="77777777" w:rsidR="00B32BCE" w:rsidRPr="00564A93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CCE9D15" w14:textId="31DD7F3E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Kapitał ludzki nauki i szkolnictwa wyższego oraz przedsiębiorstw innowacyjnych,</w:t>
            </w:r>
          </w:p>
          <w:p w14:paraId="65DAA5ED" w14:textId="28E645A0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Zasoby niematerialne nauki i szkolnictwa wyższego oraz </w:t>
            </w: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przedsiębiorstw innowacyjnych, </w:t>
            </w:r>
          </w:p>
          <w:p w14:paraId="29B3D75C" w14:textId="77777777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Zasoby materialne nauki i szkolnictwa wyższe-go, </w:t>
            </w:r>
          </w:p>
          <w:p w14:paraId="5380720C" w14:textId="77777777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Podmioty szkolnictwa wyższego i nauki, podmioty innowacyjne oraz wspierają-ce naukę,</w:t>
            </w:r>
          </w:p>
          <w:p w14:paraId="0FD471C5" w14:textId="37B57405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Potencjał naukowy i kształcenie </w:t>
            </w:r>
          </w:p>
          <w:p w14:paraId="0F276B42" w14:textId="77777777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B2F60B1" w14:textId="34C89C78" w:rsidR="00B32BCE" w:rsidRPr="00BA5A99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C</w:t>
            </w: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ałkowita wartość planowana do udostępnienia: 19 000 000</w:t>
            </w:r>
          </w:p>
        </w:tc>
        <w:tc>
          <w:tcPr>
            <w:tcW w:w="1169" w:type="dxa"/>
          </w:tcPr>
          <w:p w14:paraId="739D36C5" w14:textId="7F7787B9" w:rsidR="00B32BCE" w:rsidRPr="00207B81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10-2019</w:t>
            </w:r>
          </w:p>
        </w:tc>
        <w:tc>
          <w:tcPr>
            <w:tcW w:w="1134" w:type="dxa"/>
          </w:tcPr>
          <w:p w14:paraId="079EC989" w14:textId="1FE87F96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06-2018</w:t>
            </w:r>
            <w:r w:rsidR="00A8753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Podstawowa wersja</w:t>
            </w:r>
          </w:p>
          <w:p w14:paraId="0DF6CB01" w14:textId="443A24AF" w:rsidR="00A8753F" w:rsidRDefault="00A8753F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07.2019 Pełna wersja</w:t>
            </w:r>
          </w:p>
          <w:p w14:paraId="12885C3A" w14:textId="77777777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14B26EA" w14:textId="3EB8566C" w:rsidR="00B32BCE" w:rsidRDefault="00B32BCE" w:rsidP="00B32BCE"/>
        </w:tc>
        <w:tc>
          <w:tcPr>
            <w:tcW w:w="4394" w:type="dxa"/>
          </w:tcPr>
          <w:p w14:paraId="5E5BF894" w14:textId="77777777" w:rsidR="00D459B3" w:rsidRPr="00D459B3" w:rsidRDefault="00D459B3" w:rsidP="00D459B3">
            <w:pPr>
              <w:rPr>
                <w:rFonts w:ascii="Arial" w:hAnsi="Arial" w:cs="Arial"/>
                <w:sz w:val="18"/>
                <w:szCs w:val="20"/>
              </w:rPr>
            </w:pPr>
            <w:r w:rsidRPr="00D459B3">
              <w:rPr>
                <w:rFonts w:ascii="Arial" w:hAnsi="Arial" w:cs="Arial"/>
                <w:sz w:val="18"/>
                <w:szCs w:val="20"/>
              </w:rPr>
              <w:lastRenderedPageBreak/>
              <w:t>W raportowanym okresie wystąpił kamień milowy:</w:t>
            </w:r>
          </w:p>
          <w:p w14:paraId="095C23BB" w14:textId="77777777" w:rsidR="00D459B3" w:rsidRPr="00D459B3" w:rsidRDefault="00D459B3" w:rsidP="00D459B3">
            <w:pPr>
              <w:rPr>
                <w:rFonts w:ascii="Arial" w:hAnsi="Arial" w:cs="Arial"/>
                <w:sz w:val="18"/>
                <w:szCs w:val="20"/>
              </w:rPr>
            </w:pPr>
            <w:r w:rsidRPr="00D459B3">
              <w:rPr>
                <w:rFonts w:ascii="Arial" w:hAnsi="Arial" w:cs="Arial"/>
                <w:sz w:val="18"/>
                <w:szCs w:val="20"/>
              </w:rPr>
              <w:t>•</w:t>
            </w:r>
            <w:r w:rsidRPr="00D459B3">
              <w:rPr>
                <w:rFonts w:ascii="Arial" w:hAnsi="Arial" w:cs="Arial"/>
                <w:sz w:val="18"/>
                <w:szCs w:val="20"/>
              </w:rPr>
              <w:tab/>
              <w:t>M 6.3 Wszystkie serwisy Usługi 2 zostały dostostosowane do potrzeb i działają produkcyjne  (realizacja zadania została zakończona).</w:t>
            </w:r>
          </w:p>
          <w:p w14:paraId="6B20C8E1" w14:textId="626D0BA4" w:rsidR="00B32BCE" w:rsidRPr="00D13D63" w:rsidRDefault="00D459B3" w:rsidP="00474E70">
            <w:pPr>
              <w:rPr>
                <w:rFonts w:ascii="Arial" w:hAnsi="Arial" w:cs="Arial"/>
                <w:sz w:val="18"/>
                <w:szCs w:val="20"/>
              </w:rPr>
            </w:pPr>
            <w:r w:rsidRPr="00D459B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70C448CC" w14:textId="71A643EA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486"/>
        <w:gridCol w:w="2725"/>
        <w:gridCol w:w="2339"/>
        <w:gridCol w:w="2084"/>
      </w:tblGrid>
      <w:tr w:rsidR="004C1D48" w:rsidRPr="002B50C0" w14:paraId="17D3A2B6" w14:textId="77777777" w:rsidTr="00371BB9">
        <w:trPr>
          <w:tblHeader/>
        </w:trPr>
        <w:tc>
          <w:tcPr>
            <w:tcW w:w="2486" w:type="dxa"/>
            <w:shd w:val="clear" w:color="auto" w:fill="D0CECE" w:themeFill="background2" w:themeFillShade="E6"/>
          </w:tcPr>
          <w:p w14:paraId="3529B4F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2725" w:type="dxa"/>
            <w:shd w:val="clear" w:color="auto" w:fill="D0CECE" w:themeFill="background2" w:themeFillShade="E6"/>
          </w:tcPr>
          <w:p w14:paraId="1C1149E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339" w:type="dxa"/>
            <w:shd w:val="clear" w:color="auto" w:fill="D0CECE" w:themeFill="background2" w:themeFillShade="E6"/>
          </w:tcPr>
          <w:p w14:paraId="5E4D8773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740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084" w:type="dxa"/>
            <w:shd w:val="clear" w:color="auto" w:fill="D0CECE" w:themeFill="background2" w:themeFillShade="E6"/>
          </w:tcPr>
          <w:p w14:paraId="5F5220C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6CBFDEC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0680" w:rsidRPr="002B50C0" w14:paraId="3D7DCD95" w14:textId="77777777" w:rsidTr="00371BB9">
        <w:tc>
          <w:tcPr>
            <w:tcW w:w="2486" w:type="dxa"/>
          </w:tcPr>
          <w:p w14:paraId="2D15EF2B" w14:textId="5EFEC1F5" w:rsidR="00920680" w:rsidRPr="001007AC" w:rsidRDefault="00920680" w:rsidP="00920680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T.1 Model wymiany danych</w:t>
            </w:r>
          </w:p>
        </w:tc>
        <w:tc>
          <w:tcPr>
            <w:tcW w:w="2725" w:type="dxa"/>
          </w:tcPr>
          <w:p w14:paraId="03920C4E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04.2018 – Wersja podstawowa </w:t>
            </w:r>
          </w:p>
          <w:p w14:paraId="3D85104D" w14:textId="14EEC12A" w:rsidR="00920680" w:rsidRDefault="00920680" w:rsidP="00920680"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76092937" w14:textId="73CCF72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7A73F1">
              <w:rPr>
                <w:rFonts w:ascii="Arial" w:hAnsi="Arial" w:cs="Arial"/>
                <w:color w:val="000000" w:themeColor="text1"/>
                <w:sz w:val="18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.2018 – Wersja podstawowa </w:t>
            </w:r>
          </w:p>
          <w:p w14:paraId="34CF1EFC" w14:textId="26751DE9" w:rsidR="00920680" w:rsidRDefault="00920680" w:rsidP="00920680"/>
        </w:tc>
        <w:tc>
          <w:tcPr>
            <w:tcW w:w="2084" w:type="dxa"/>
          </w:tcPr>
          <w:p w14:paraId="08E46831" w14:textId="1FBABC4E" w:rsidR="00920680" w:rsidRDefault="00920680" w:rsidP="00920680">
            <w:pPr>
              <w:jc w:val="center"/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27C455AB" w14:textId="77777777" w:rsidTr="00371BB9">
        <w:tc>
          <w:tcPr>
            <w:tcW w:w="2486" w:type="dxa"/>
          </w:tcPr>
          <w:p w14:paraId="28C6639C" w14:textId="32174289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T.2 Moduł centralnego logowania</w:t>
            </w:r>
          </w:p>
        </w:tc>
        <w:tc>
          <w:tcPr>
            <w:tcW w:w="2725" w:type="dxa"/>
          </w:tcPr>
          <w:p w14:paraId="41604B33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05.2018 – Wersja podstawowa </w:t>
            </w:r>
          </w:p>
          <w:p w14:paraId="5DE82991" w14:textId="255DEEE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01.20</w:t>
            </w:r>
            <w:r w:rsidR="00B90493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 – Wersja pełna</w:t>
            </w:r>
          </w:p>
        </w:tc>
        <w:tc>
          <w:tcPr>
            <w:tcW w:w="2339" w:type="dxa"/>
          </w:tcPr>
          <w:p w14:paraId="4E18311A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05.2018 – Wersja podstawowa</w:t>
            </w:r>
          </w:p>
          <w:p w14:paraId="2E8F8DF9" w14:textId="0518ABFF" w:rsidR="007A73F1" w:rsidRDefault="007A73F1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01.20</w:t>
            </w:r>
            <w:r w:rsidR="00B90493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 – Wersja pełna</w:t>
            </w:r>
          </w:p>
        </w:tc>
        <w:tc>
          <w:tcPr>
            <w:tcW w:w="2084" w:type="dxa"/>
          </w:tcPr>
          <w:p w14:paraId="54464B51" w14:textId="63EC493D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350C0019" w14:textId="77777777" w:rsidTr="00371BB9">
        <w:tc>
          <w:tcPr>
            <w:tcW w:w="2486" w:type="dxa"/>
          </w:tcPr>
          <w:p w14:paraId="2CF9D5DA" w14:textId="286C9DA5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T.3 Portal obywatelski</w:t>
            </w:r>
          </w:p>
        </w:tc>
        <w:tc>
          <w:tcPr>
            <w:tcW w:w="2725" w:type="dxa"/>
          </w:tcPr>
          <w:p w14:paraId="69E87F42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08.2018 – Wersja podstawowa </w:t>
            </w:r>
          </w:p>
          <w:p w14:paraId="078DD3AE" w14:textId="1766E94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04.2019 – Wersja pełna</w:t>
            </w:r>
          </w:p>
        </w:tc>
        <w:tc>
          <w:tcPr>
            <w:tcW w:w="2339" w:type="dxa"/>
          </w:tcPr>
          <w:p w14:paraId="788CFFD8" w14:textId="77777777" w:rsidR="00920680" w:rsidRDefault="00E82F91" w:rsidP="00FF63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08.2018  – Wersja podstawowa</w:t>
            </w:r>
          </w:p>
          <w:p w14:paraId="66FE78A0" w14:textId="73500427" w:rsidR="00BD0506" w:rsidRDefault="00BD0506" w:rsidP="00FF63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04.2019 – Wersja pełna</w:t>
            </w:r>
          </w:p>
        </w:tc>
        <w:tc>
          <w:tcPr>
            <w:tcW w:w="2084" w:type="dxa"/>
          </w:tcPr>
          <w:p w14:paraId="4B6677BA" w14:textId="621054FB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4DFE2D41" w14:textId="77777777" w:rsidTr="00371BB9">
        <w:tc>
          <w:tcPr>
            <w:tcW w:w="2486" w:type="dxa"/>
          </w:tcPr>
          <w:p w14:paraId="38469E1C" w14:textId="2B1AE969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T.4 Hurtownia danych</w:t>
            </w:r>
          </w:p>
        </w:tc>
        <w:tc>
          <w:tcPr>
            <w:tcW w:w="2725" w:type="dxa"/>
          </w:tcPr>
          <w:p w14:paraId="42792FF8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04.2019 – Wersja podstawowa </w:t>
            </w:r>
          </w:p>
          <w:p w14:paraId="082C71DD" w14:textId="3E321A3B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3B358586" w14:textId="77777777" w:rsidR="00BD0506" w:rsidRDefault="00BD0506" w:rsidP="00BD050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04.2019 – Wersja podstawowa </w:t>
            </w:r>
          </w:p>
          <w:p w14:paraId="2C18EF06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53967472" w14:textId="23251ACF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371BB9" w:rsidRPr="002B50C0" w14:paraId="1D8344F8" w14:textId="77777777" w:rsidTr="00371BB9">
        <w:tc>
          <w:tcPr>
            <w:tcW w:w="2486" w:type="dxa"/>
          </w:tcPr>
          <w:p w14:paraId="77157C87" w14:textId="4FF9983D" w:rsidR="00371BB9" w:rsidRPr="005768BB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U.1 Baza wiedzy</w:t>
            </w:r>
          </w:p>
        </w:tc>
        <w:tc>
          <w:tcPr>
            <w:tcW w:w="2725" w:type="dxa"/>
          </w:tcPr>
          <w:p w14:paraId="0E574873" w14:textId="35523434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podstawowa 10.2020 – Wersja pełna</w:t>
            </w:r>
          </w:p>
        </w:tc>
        <w:tc>
          <w:tcPr>
            <w:tcW w:w="2339" w:type="dxa"/>
          </w:tcPr>
          <w:p w14:paraId="0B3B5F73" w14:textId="77777777" w:rsidR="00371BB9" w:rsidRDefault="00176AE7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podstawowa</w:t>
            </w:r>
          </w:p>
          <w:p w14:paraId="45830B90" w14:textId="1F07D9CD" w:rsidR="00176AE7" w:rsidRDefault="00176AE7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4F5F7E76" w14:textId="6032B959" w:rsidR="00371BB9" w:rsidRPr="009641A6" w:rsidRDefault="00371BB9" w:rsidP="00371BB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E0988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371BB9" w:rsidRPr="002B50C0" w14:paraId="27CD18B1" w14:textId="77777777" w:rsidTr="00371BB9">
        <w:tc>
          <w:tcPr>
            <w:tcW w:w="2486" w:type="dxa"/>
          </w:tcPr>
          <w:p w14:paraId="30C84A8A" w14:textId="023901D1" w:rsidR="00371BB9" w:rsidRPr="006F1DF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U.2 Udostępnianie maszynowe zasobów szkolnictwa wyższego i nauki</w:t>
            </w:r>
          </w:p>
        </w:tc>
        <w:tc>
          <w:tcPr>
            <w:tcW w:w="2725" w:type="dxa"/>
          </w:tcPr>
          <w:p w14:paraId="6007554A" w14:textId="77777777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06.2018 – Wersja podstawowa </w:t>
            </w:r>
          </w:p>
          <w:p w14:paraId="0EE06541" w14:textId="145FD1BA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pełna</w:t>
            </w:r>
          </w:p>
        </w:tc>
        <w:tc>
          <w:tcPr>
            <w:tcW w:w="2339" w:type="dxa"/>
          </w:tcPr>
          <w:p w14:paraId="390B6791" w14:textId="77777777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06.2018 – Wersja podstawowa</w:t>
            </w:r>
          </w:p>
          <w:p w14:paraId="51992F47" w14:textId="0C43C6FC" w:rsidR="00B90493" w:rsidRDefault="00B90493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90493"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pełna</w:t>
            </w:r>
          </w:p>
        </w:tc>
        <w:tc>
          <w:tcPr>
            <w:tcW w:w="2084" w:type="dxa"/>
          </w:tcPr>
          <w:p w14:paraId="7CB78743" w14:textId="5C7A687A" w:rsidR="00371BB9" w:rsidRPr="009641A6" w:rsidRDefault="00371BB9" w:rsidP="00371BB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E0988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1C01EAD9" w14:textId="77777777" w:rsidTr="00371BB9">
        <w:tc>
          <w:tcPr>
            <w:tcW w:w="2486" w:type="dxa"/>
          </w:tcPr>
          <w:p w14:paraId="2EE6E800" w14:textId="109B47CC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U.3 Dostęp do danych obywatela</w:t>
            </w:r>
          </w:p>
        </w:tc>
        <w:tc>
          <w:tcPr>
            <w:tcW w:w="2725" w:type="dxa"/>
          </w:tcPr>
          <w:p w14:paraId="301E2318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07.2019 – Wersja podstawowa </w:t>
            </w:r>
          </w:p>
          <w:p w14:paraId="6B5F212A" w14:textId="0F351C3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0B5C7520" w14:textId="77777777" w:rsidR="00951143" w:rsidRDefault="00951143" w:rsidP="0095114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07.2019 – Wersja podstawowa </w:t>
            </w:r>
          </w:p>
          <w:p w14:paraId="3B8827F1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717120BD" w14:textId="03887BA5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341B1044" w14:textId="77777777" w:rsidTr="00371BB9">
        <w:tc>
          <w:tcPr>
            <w:tcW w:w="2486" w:type="dxa"/>
          </w:tcPr>
          <w:p w14:paraId="50A5ABB7" w14:textId="0D4BE170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U.4 Udostępnianie metadanych</w:t>
            </w:r>
          </w:p>
        </w:tc>
        <w:tc>
          <w:tcPr>
            <w:tcW w:w="2725" w:type="dxa"/>
          </w:tcPr>
          <w:p w14:paraId="33144C45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06.2019 – Wersja podstawowa </w:t>
            </w:r>
          </w:p>
          <w:p w14:paraId="7EB97AD2" w14:textId="2CBED0F4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28C764BD" w14:textId="77777777" w:rsidR="00BD0506" w:rsidRDefault="00BD0506" w:rsidP="00BD050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06.2019 – Wersja podstawowa </w:t>
            </w:r>
          </w:p>
          <w:p w14:paraId="2CA9C759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08515AF5" w14:textId="2F62EAF9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5F185115" w14:textId="77777777" w:rsidTr="00371BB9">
        <w:tc>
          <w:tcPr>
            <w:tcW w:w="2486" w:type="dxa"/>
          </w:tcPr>
          <w:p w14:paraId="5D91DF74" w14:textId="42EB8798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U.5 Zdalna sprawozdawczość oraz automatyczne zasilanie rejestrów szkolnictwa wyższego i nauki</w:t>
            </w:r>
          </w:p>
        </w:tc>
        <w:tc>
          <w:tcPr>
            <w:tcW w:w="2725" w:type="dxa"/>
          </w:tcPr>
          <w:p w14:paraId="60BD9A73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09.2018 – Wersja podstawowa </w:t>
            </w:r>
          </w:p>
          <w:p w14:paraId="4036578E" w14:textId="64DB0B83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626FBF80" w14:textId="77777777" w:rsidR="002B07EB" w:rsidRDefault="002B07EB" w:rsidP="002B07E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09.2018 – Wersja podstawowa </w:t>
            </w:r>
          </w:p>
          <w:p w14:paraId="7FC9CA6F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7B67FB15" w14:textId="42558358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</w:tbl>
    <w:p w14:paraId="1E44A64C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B332A3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B332A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7F90EDDF" w14:textId="70C80F59" w:rsidR="007568E7" w:rsidRPr="00113C32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523"/>
        <w:gridCol w:w="1985"/>
        <w:gridCol w:w="1842"/>
        <w:gridCol w:w="3148"/>
      </w:tblGrid>
      <w:tr w:rsidR="00322614" w:rsidRPr="002B50C0" w14:paraId="734E1512" w14:textId="77777777" w:rsidTr="007568E7">
        <w:trPr>
          <w:tblHeader/>
        </w:trPr>
        <w:tc>
          <w:tcPr>
            <w:tcW w:w="2523" w:type="dxa"/>
            <w:shd w:val="clear" w:color="auto" w:fill="D0CECE" w:themeFill="background2" w:themeFillShade="E6"/>
            <w:vAlign w:val="center"/>
          </w:tcPr>
          <w:p w14:paraId="538F0493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30AF6C9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54E6D4D8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48" w:type="dxa"/>
            <w:shd w:val="clear" w:color="auto" w:fill="D0CECE" w:themeFill="background2" w:themeFillShade="E6"/>
            <w:vAlign w:val="center"/>
          </w:tcPr>
          <w:p w14:paraId="36804E71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568E7" w:rsidRPr="00872F15" w14:paraId="349A2CF7" w14:textId="77777777" w:rsidTr="00113C32">
        <w:trPr>
          <w:trHeight w:val="1472"/>
        </w:trPr>
        <w:tc>
          <w:tcPr>
            <w:tcW w:w="2523" w:type="dxa"/>
            <w:hideMark/>
          </w:tcPr>
          <w:p w14:paraId="4B2DA90D" w14:textId="15A51B51" w:rsidR="007568E7" w:rsidRPr="00872F15" w:rsidRDefault="00662765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F</w:t>
            </w:r>
            <w:r w:rsidR="007568E7"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luktuacja kadry IT</w:t>
            </w:r>
            <w:r w:rsidR="007568E7"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31BB2354" w14:textId="2D75524C" w:rsidR="007568E7" w:rsidRPr="00872F15" w:rsidRDefault="00662765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1842" w:type="dxa"/>
            <w:hideMark/>
          </w:tcPr>
          <w:p w14:paraId="73470B8E" w14:textId="5C4BCA99" w:rsidR="007568E7" w:rsidRPr="00872F15" w:rsidRDefault="003447D3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465E8372" w14:textId="1B98FD31" w:rsidR="007568E7" w:rsidRPr="00662765" w:rsidRDefault="003447D3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1.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>Podejmowane działania zarządcze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: r</w:t>
            </w:r>
            <w:r w:rsidR="007568E7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konkurencyjne wynagrodzenia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2.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Spodziewane lub faktyczne efekty tych działań 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– brak wymiany osób </w:t>
            </w:r>
          </w:p>
          <w:p w14:paraId="07932FB7" w14:textId="573604E9" w:rsidR="00113C32" w:rsidRPr="00113C32" w:rsidRDefault="003447D3" w:rsidP="00662765">
            <w:pPr>
              <w:pStyle w:val="Legenda"/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3.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>Czy nastąpiła zmiana w zakresie danego ryzyka w stosunku do poprzedniego okresu sprawozdawczego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brak zmian </w:t>
            </w:r>
          </w:p>
        </w:tc>
      </w:tr>
      <w:tr w:rsidR="007568E7" w:rsidRPr="00872F15" w14:paraId="051A254F" w14:textId="77777777" w:rsidTr="007568E7">
        <w:trPr>
          <w:trHeight w:val="1773"/>
        </w:trPr>
        <w:tc>
          <w:tcPr>
            <w:tcW w:w="2523" w:type="dxa"/>
            <w:hideMark/>
          </w:tcPr>
          <w:p w14:paraId="19BBBD06" w14:textId="603F2D34" w:rsidR="007568E7" w:rsidRPr="00872F15" w:rsidRDefault="007568E7" w:rsidP="003447D3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Zakłócenia w realizacji projektu spowodowane niedoskonałościami współpracy zaangażowanych zespołów i grup pracowników </w:t>
            </w:r>
          </w:p>
        </w:tc>
        <w:tc>
          <w:tcPr>
            <w:tcW w:w="1985" w:type="dxa"/>
            <w:hideMark/>
          </w:tcPr>
          <w:p w14:paraId="524F58FC" w14:textId="54FC01AB" w:rsidR="007568E7" w:rsidRPr="00872F15" w:rsidRDefault="00662765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1842" w:type="dxa"/>
            <w:hideMark/>
          </w:tcPr>
          <w:p w14:paraId="4915922A" w14:textId="3B50BA69" w:rsidR="007568E7" w:rsidRPr="00872F15" w:rsidRDefault="003447D3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72B5FCFA" w14:textId="1F64E236" w:rsidR="007568E7" w:rsidRPr="003447D3" w:rsidRDefault="003447D3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1. 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R</w:t>
            </w:r>
            <w:r w:rsidR="007568E7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Pełne rozumienie treści zadań współpracujących zespołów</w:t>
            </w:r>
          </w:p>
          <w:p w14:paraId="5B952E32" w14:textId="64FEACD5" w:rsidR="003447D3" w:rsidRPr="003447D3" w:rsidRDefault="003447D3" w:rsidP="003447D3">
            <w:pPr>
              <w:pStyle w:val="Legenda"/>
              <w:rPr>
                <w:lang w:eastAsia="pl-PL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7568E7" w:rsidRPr="00872F15" w14:paraId="72AD06D5" w14:textId="77777777" w:rsidTr="007568E7">
        <w:trPr>
          <w:trHeight w:val="850"/>
        </w:trPr>
        <w:tc>
          <w:tcPr>
            <w:tcW w:w="2523" w:type="dxa"/>
            <w:hideMark/>
          </w:tcPr>
          <w:p w14:paraId="571605D0" w14:textId="77777777" w:rsidR="007568E7" w:rsidRPr="00872F15" w:rsidRDefault="007568E7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Brak użyteczności interfejsów maszynowego udostępniania danych</w:t>
            </w:r>
          </w:p>
        </w:tc>
        <w:tc>
          <w:tcPr>
            <w:tcW w:w="1985" w:type="dxa"/>
            <w:hideMark/>
          </w:tcPr>
          <w:p w14:paraId="02E9ECA9" w14:textId="65CEB06E" w:rsidR="007568E7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6328B8AE" w14:textId="26FCF765" w:rsidR="007568E7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7C46ECF5" w14:textId="2941BC3D" w:rsidR="007568E7" w:rsidRDefault="003447D3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konsultacje z odbiorcami, badania użyteczności interfejsu</w:t>
            </w:r>
          </w:p>
          <w:p w14:paraId="20AAD8CC" w14:textId="2C6B3375" w:rsidR="003447D3" w:rsidRPr="003447D3" w:rsidRDefault="003447D3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2. Pełna użyteczność interfejsów</w:t>
            </w:r>
          </w:p>
          <w:p w14:paraId="2C41C847" w14:textId="27A1C8E7" w:rsidR="003447D3" w:rsidRPr="003447D3" w:rsidRDefault="003447D3" w:rsidP="003447D3">
            <w:pPr>
              <w:pStyle w:val="Legenda"/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1ACC1388" w14:textId="77777777" w:rsidTr="007568E7">
        <w:trPr>
          <w:trHeight w:val="1133"/>
        </w:trPr>
        <w:tc>
          <w:tcPr>
            <w:tcW w:w="2523" w:type="dxa"/>
            <w:hideMark/>
          </w:tcPr>
          <w:p w14:paraId="72EC1EAC" w14:textId="77777777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Brak użyteczności interfejsów www użytkownika, powodujący znikomy zakres użytkowania systemu</w:t>
            </w:r>
          </w:p>
        </w:tc>
        <w:tc>
          <w:tcPr>
            <w:tcW w:w="1985" w:type="dxa"/>
            <w:hideMark/>
          </w:tcPr>
          <w:p w14:paraId="6761B214" w14:textId="39F8C72E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29F9A460" w14:textId="08C10C63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166FCEF2" w14:textId="128B62CD" w:rsidR="0037574E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- konsultacje z odbiorcami, badania użyteczności interfejsu</w:t>
            </w:r>
          </w:p>
          <w:p w14:paraId="5A62CC57" w14:textId="0159F0C5" w:rsidR="0037574E" w:rsidRPr="003447D3" w:rsidRDefault="0037574E" w:rsidP="003447D3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Zwiększenie liczby użytkowników</w:t>
            </w:r>
          </w:p>
          <w:p w14:paraId="6923BB0F" w14:textId="7A17E285" w:rsidR="0037574E" w:rsidRPr="007568E7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5A8D2D8D" w14:textId="77777777" w:rsidTr="007568E7">
        <w:trPr>
          <w:trHeight w:val="511"/>
        </w:trPr>
        <w:tc>
          <w:tcPr>
            <w:tcW w:w="2523" w:type="dxa"/>
            <w:hideMark/>
          </w:tcPr>
          <w:p w14:paraId="2215FD28" w14:textId="77777777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Problemy z dotarciem do użytkowników końcowych</w:t>
            </w:r>
          </w:p>
        </w:tc>
        <w:tc>
          <w:tcPr>
            <w:tcW w:w="1985" w:type="dxa"/>
            <w:hideMark/>
          </w:tcPr>
          <w:p w14:paraId="409DBC93" w14:textId="2DF8E755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7E583375" w14:textId="7279CF7B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8E73CC3" w14:textId="21058715" w:rsidR="0037574E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- </w:t>
            </w: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promocja i szkolenia</w:t>
            </w:r>
          </w:p>
          <w:p w14:paraId="0A12E43A" w14:textId="3AF17D58" w:rsidR="0037574E" w:rsidRPr="003447D3" w:rsidRDefault="0037574E" w:rsidP="003447D3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Szerokie grono użytkowników końcowych</w:t>
            </w:r>
          </w:p>
          <w:p w14:paraId="18BB0A77" w14:textId="11CA4151" w:rsidR="0037574E" w:rsidRPr="007568E7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06E6A2C8" w14:textId="77777777" w:rsidTr="00113C32">
        <w:trPr>
          <w:trHeight w:val="345"/>
        </w:trPr>
        <w:tc>
          <w:tcPr>
            <w:tcW w:w="2523" w:type="dxa"/>
            <w:hideMark/>
          </w:tcPr>
          <w:p w14:paraId="75196E82" w14:textId="2C1BD997" w:rsidR="0037574E" w:rsidRPr="00872F15" w:rsidRDefault="0037574E" w:rsidP="00113C32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Niedostępność usług ze względu na awarie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6BB16DD4" w14:textId="64017D2C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10CF60EB" w14:textId="37B86855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5E7B283" w14:textId="119C996C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umieszczenie systemu w zapasowym centrum danych, monitoring</w:t>
            </w:r>
          </w:p>
          <w:p w14:paraId="04B84A26" w14:textId="21078E3A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Brak niedostępności</w:t>
            </w:r>
          </w:p>
          <w:p w14:paraId="7EC5D76E" w14:textId="2D013F44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6390F01F" w14:textId="77777777" w:rsidTr="00113C32">
        <w:trPr>
          <w:trHeight w:val="300"/>
        </w:trPr>
        <w:tc>
          <w:tcPr>
            <w:tcW w:w="2523" w:type="dxa"/>
            <w:hideMark/>
          </w:tcPr>
          <w:p w14:paraId="58FF8408" w14:textId="0C95B086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Naruszenie prawa podczas udostępniania danych 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5D791BA5" w14:textId="51DF0342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0A2662A2" w14:textId="7D5A0142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5D9113BA" w14:textId="0ED2E75B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Współdzielenie -  systematyczne wykonywanie analiz prawnych dot. zasobów</w:t>
            </w:r>
          </w:p>
          <w:p w14:paraId="21AEB804" w14:textId="26964D42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 Udostępnianie danych zgodnie z obowiązującym prawem</w:t>
            </w:r>
          </w:p>
          <w:p w14:paraId="7DA2A495" w14:textId="628D83CB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</w:p>
        </w:tc>
      </w:tr>
      <w:tr w:rsidR="0037574E" w:rsidRPr="00872F15" w14:paraId="64137D55" w14:textId="77777777" w:rsidTr="007568E7">
        <w:trPr>
          <w:trHeight w:val="368"/>
        </w:trPr>
        <w:tc>
          <w:tcPr>
            <w:tcW w:w="2523" w:type="dxa"/>
            <w:hideMark/>
          </w:tcPr>
          <w:p w14:paraId="4A58C92D" w14:textId="65A1A9FE" w:rsidR="0037574E" w:rsidRPr="00872F15" w:rsidRDefault="0037574E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Przeciążenie łączy internetowych OPI PIB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4B2A9D1D" w14:textId="2F0FE818" w:rsidR="0037574E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3CDA2C3D" w14:textId="263DC621" w:rsidR="0037574E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02639C66" w14:textId="307DC511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wprowadzenie limitu łącza na poszczególne usługi i zakolejkowanie zapytań w okresie dużego obciążenia</w:t>
            </w:r>
          </w:p>
          <w:p w14:paraId="4273AA8E" w14:textId="1D2A3F78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Pełna, niezakłócona dostępność serwisów systemu</w:t>
            </w:r>
          </w:p>
          <w:p w14:paraId="18DFFDAC" w14:textId="6A62EE95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127DF" w:rsidRPr="00872F15" w14:paraId="05CB39D1" w14:textId="77777777" w:rsidTr="007568E7">
        <w:trPr>
          <w:trHeight w:val="336"/>
        </w:trPr>
        <w:tc>
          <w:tcPr>
            <w:tcW w:w="2523" w:type="dxa"/>
            <w:hideMark/>
          </w:tcPr>
          <w:p w14:paraId="5ABC1B84" w14:textId="060360A6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Niewykorzystywanie usług udostępniania maszynowego danych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7D787788" w14:textId="644EC73F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118EA1C8" w14:textId="2658E2DB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 w:val="restart"/>
            <w:vAlign w:val="center"/>
          </w:tcPr>
          <w:p w14:paraId="6D8CD91C" w14:textId="77777777" w:rsidR="00B32BCE" w:rsidRDefault="00B32BCE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  <w:p w14:paraId="4A77C604" w14:textId="41AB8EAA" w:rsidR="003127DF" w:rsidRDefault="003127DF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helpdesk systemu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Wykorzystanie usług systemu</w:t>
            </w:r>
          </w:p>
          <w:p w14:paraId="27E1356C" w14:textId="06385AC5" w:rsidR="003127DF" w:rsidRPr="00455C02" w:rsidRDefault="003127DF" w:rsidP="00455C02">
            <w:pPr>
              <w:pStyle w:val="Legenda"/>
            </w:pPr>
            <w:r w:rsidRPr="00455C0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5230C60C" w14:textId="77777777" w:rsidTr="00455C02">
        <w:trPr>
          <w:trHeight w:val="349"/>
        </w:trPr>
        <w:tc>
          <w:tcPr>
            <w:tcW w:w="2523" w:type="dxa"/>
            <w:hideMark/>
          </w:tcPr>
          <w:p w14:paraId="6075C8A3" w14:textId="4A9F7EF2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Bazy wiedzy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</w:tcPr>
          <w:p w14:paraId="219EFA85" w14:textId="76AF7EBE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</w:tcPr>
          <w:p w14:paraId="6AFD89F8" w14:textId="459E4452" w:rsidR="003127DF" w:rsidRPr="00455C02" w:rsidRDefault="003127DF" w:rsidP="00455C02">
            <w:pPr>
              <w:jc w:val="center"/>
              <w:rPr>
                <w:rFonts w:eastAsia="Arial Unicode MS" w:cs="Arial"/>
                <w:b/>
                <w:color w:val="000000"/>
                <w:sz w:val="20"/>
                <w:szCs w:val="20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/>
            <w:vAlign w:val="center"/>
          </w:tcPr>
          <w:p w14:paraId="1BA2DE24" w14:textId="11DAC83B" w:rsidR="003127DF" w:rsidRPr="007568E7" w:rsidRDefault="003127DF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3127DF" w:rsidRPr="00872F15" w14:paraId="1AE2C91D" w14:textId="77777777" w:rsidTr="007568E7">
        <w:trPr>
          <w:trHeight w:val="588"/>
        </w:trPr>
        <w:tc>
          <w:tcPr>
            <w:tcW w:w="2523" w:type="dxa"/>
            <w:hideMark/>
          </w:tcPr>
          <w:p w14:paraId="342A9254" w14:textId="63D5DE0F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dostępu do danych obywatela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603C5D6E" w14:textId="04FAEC16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06D938A7" w14:textId="0ABD56A7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/>
            <w:vAlign w:val="center"/>
          </w:tcPr>
          <w:p w14:paraId="565F2387" w14:textId="11403742" w:rsidR="003127DF" w:rsidRPr="007568E7" w:rsidRDefault="003127DF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455C02" w:rsidRPr="00872F15" w14:paraId="644D2CF2" w14:textId="77777777" w:rsidTr="007568E7">
        <w:trPr>
          <w:trHeight w:val="303"/>
        </w:trPr>
        <w:tc>
          <w:tcPr>
            <w:tcW w:w="2523" w:type="dxa"/>
            <w:hideMark/>
          </w:tcPr>
          <w:p w14:paraId="655AC6A4" w14:textId="1EB4BE9E" w:rsidR="00455C02" w:rsidRPr="00872F15" w:rsidRDefault="00455C02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Brak integracji systemów źródłowych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 w:type="page"/>
            </w:r>
          </w:p>
        </w:tc>
        <w:tc>
          <w:tcPr>
            <w:tcW w:w="1985" w:type="dxa"/>
            <w:hideMark/>
          </w:tcPr>
          <w:p w14:paraId="66836D40" w14:textId="71F9BB94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hideMark/>
          </w:tcPr>
          <w:p w14:paraId="5B030AC3" w14:textId="0D1B5243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1EC0C4DE" w14:textId="3C6FABB6" w:rsidR="00455C02" w:rsidRPr="007568E7" w:rsidRDefault="00455C02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dokładna inwentaryzacja, kontrola systemów źródłowych, analiza obciążeniowa i wydajnościowa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Pełna integracja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1F5A2E9A" w14:textId="77777777" w:rsidTr="007568E7">
        <w:trPr>
          <w:trHeight w:val="240"/>
        </w:trPr>
        <w:tc>
          <w:tcPr>
            <w:tcW w:w="2523" w:type="dxa"/>
            <w:hideMark/>
          </w:tcPr>
          <w:p w14:paraId="7FC237DF" w14:textId="6FDF087C" w:rsidR="00455C02" w:rsidRPr="00872F15" w:rsidRDefault="00455C02" w:rsidP="00113C3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Złe oszacowanie praco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chłonności projektu</w:t>
            </w:r>
          </w:p>
        </w:tc>
        <w:tc>
          <w:tcPr>
            <w:tcW w:w="1985" w:type="dxa"/>
            <w:hideMark/>
          </w:tcPr>
          <w:p w14:paraId="58E65ECC" w14:textId="73B9DDDF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hideMark/>
          </w:tcPr>
          <w:p w14:paraId="18CF8A75" w14:textId="47F2EAFE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CFF75E1" w14:textId="15F2E8BC" w:rsidR="00455C02" w:rsidRPr="007568E7" w:rsidRDefault="00455C02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Agile, monitorowanie planu i odnoszenie go do prognozy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Realizowanie projektu zgodnie z wymaganą pracochłonnością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0A026E67" w14:textId="77777777" w:rsidTr="007568E7">
        <w:trPr>
          <w:trHeight w:val="1845"/>
        </w:trPr>
        <w:tc>
          <w:tcPr>
            <w:tcW w:w="2523" w:type="dxa"/>
            <w:hideMark/>
          </w:tcPr>
          <w:p w14:paraId="61BA9925" w14:textId="2CB4A6F6" w:rsidR="00455C02" w:rsidRPr="00872F15" w:rsidRDefault="00455C02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Realizacja prac projektowych i programistycznych bez pełnego zrozumienia całościowych funkcji oprogramowania spowodowane trudnościami w komunikacji pomiędzy zespołami i użytkownikami końcowymi</w:t>
            </w:r>
          </w:p>
        </w:tc>
        <w:tc>
          <w:tcPr>
            <w:tcW w:w="1985" w:type="dxa"/>
            <w:hideMark/>
          </w:tcPr>
          <w:p w14:paraId="4E91FA0E" w14:textId="2E5A904B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</w:t>
            </w:r>
            <w:r w:rsidR="003E49C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ka</w:t>
            </w:r>
          </w:p>
        </w:tc>
        <w:tc>
          <w:tcPr>
            <w:tcW w:w="1842" w:type="dxa"/>
            <w:hideMark/>
          </w:tcPr>
          <w:p w14:paraId="5132CE37" w14:textId="31E176D4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251DF9BC" w14:textId="50B76A46" w:rsidR="00455C02" w:rsidRPr="007568E7" w:rsidRDefault="00455C02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="0037574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Dobra komunikacja i wykonywanie prac z pełnym zrozumieniem</w:t>
            </w:r>
            <w:r w:rsidR="0037574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74F73A4F" w14:textId="77777777" w:rsidTr="007568E7">
        <w:trPr>
          <w:trHeight w:val="913"/>
        </w:trPr>
        <w:tc>
          <w:tcPr>
            <w:tcW w:w="2523" w:type="dxa"/>
            <w:hideMark/>
          </w:tcPr>
          <w:p w14:paraId="1A521560" w14:textId="6F6A0E01" w:rsidR="00455C02" w:rsidRPr="00872F15" w:rsidRDefault="00455C02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Wzrost cen hurtowni danych (sprzęt i oprogramowanie wraz z opieką posprzedażową) 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około 10-15% w maju 2018 r.</w:t>
            </w:r>
          </w:p>
        </w:tc>
        <w:tc>
          <w:tcPr>
            <w:tcW w:w="1985" w:type="dxa"/>
            <w:noWrap/>
            <w:hideMark/>
          </w:tcPr>
          <w:p w14:paraId="5A0AC0F1" w14:textId="718B3934" w:rsidR="00455C02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noWrap/>
            <w:hideMark/>
          </w:tcPr>
          <w:p w14:paraId="6998B8D0" w14:textId="7A453728" w:rsidR="00455C02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148" w:type="dxa"/>
            <w:vAlign w:val="center"/>
          </w:tcPr>
          <w:p w14:paraId="22F6E68B" w14:textId="2BFB631A" w:rsidR="00455C02" w:rsidRPr="007568E7" w:rsidRDefault="0037574E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="00455C02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przeprowadzono procedurę przetargową z odpowiednim wyprzedzeniem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Hurtownia została dostarczona przed planowaną podwyżką cen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Ryzyko zamknięte</w:t>
            </w:r>
          </w:p>
        </w:tc>
      </w:tr>
      <w:tr w:rsidR="00461237" w:rsidRPr="00872F15" w14:paraId="2FD43176" w14:textId="77777777" w:rsidTr="007568E7">
        <w:trPr>
          <w:trHeight w:val="913"/>
        </w:trPr>
        <w:tc>
          <w:tcPr>
            <w:tcW w:w="2523" w:type="dxa"/>
          </w:tcPr>
          <w:p w14:paraId="1E607844" w14:textId="45181433" w:rsidR="00461237" w:rsidRPr="00872F15" w:rsidRDefault="00CB7CD4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CB7CD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Naruszenie prawa podczas udostępniania danych , brak rzetelnych danych w systemie ze względu na wejście w życie ustawy 2.0</w:t>
            </w:r>
          </w:p>
        </w:tc>
        <w:tc>
          <w:tcPr>
            <w:tcW w:w="1985" w:type="dxa"/>
            <w:noWrap/>
          </w:tcPr>
          <w:p w14:paraId="75F28578" w14:textId="6928A8B4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noWrap/>
          </w:tcPr>
          <w:p w14:paraId="57DCFB39" w14:textId="77777777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  <w:p w14:paraId="73F73258" w14:textId="77777777" w:rsidR="00CB7CD4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48" w:type="dxa"/>
            <w:vAlign w:val="center"/>
          </w:tcPr>
          <w:p w14:paraId="6D534D95" w14:textId="568D8BAF" w:rsidR="00461237" w:rsidRDefault="00CB7CD4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Pol-on 2.0 będzie kolejnym systemem dziedzinowym dla ZSUN II, zakup 3 licencji CPU ODI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Zgoda CPPC na zakup 3 licencji 3 licencji</w:t>
            </w:r>
            <w:r w:rsidR="00C377AB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, zrealizowano zakup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3. </w:t>
            </w:r>
            <w:r w:rsidR="00C377AB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Ryzyko zamknięte</w:t>
            </w:r>
          </w:p>
        </w:tc>
      </w:tr>
      <w:tr w:rsidR="00461237" w:rsidRPr="00872F15" w14:paraId="567C832C" w14:textId="77777777" w:rsidTr="007568E7">
        <w:trPr>
          <w:trHeight w:val="913"/>
        </w:trPr>
        <w:tc>
          <w:tcPr>
            <w:tcW w:w="2523" w:type="dxa"/>
          </w:tcPr>
          <w:p w14:paraId="610C6ACC" w14:textId="3ACCA159" w:rsidR="00461237" w:rsidRPr="00872F15" w:rsidRDefault="00CB7CD4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Zbyt mała liczba licencji BI</w:t>
            </w:r>
          </w:p>
        </w:tc>
        <w:tc>
          <w:tcPr>
            <w:tcW w:w="1985" w:type="dxa"/>
            <w:noWrap/>
          </w:tcPr>
          <w:p w14:paraId="346A0F25" w14:textId="57569917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noWrap/>
          </w:tcPr>
          <w:p w14:paraId="63D3BBA8" w14:textId="303BE551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5D81FC46" w14:textId="0E3101B2" w:rsidR="00D005D9" w:rsidRPr="00C01BB6" w:rsidRDefault="00CB7CD4" w:rsidP="00D005D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zakup licencji</w:t>
            </w:r>
            <w:r w:rsidR="00D12EB3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(22.02 - przesłanie wniosku do CPPC o zgodę na zakup licencji, 29.07 zgoda CPPC, prace nad aneksowaniem umowy i zakupem)</w:t>
            </w: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="00D005D9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22.11.2019 r. dostarczono 20 dodatkowych licencji w ramach umowy 115/2019 z dnia 21.11.2019 r.</w:t>
            </w:r>
          </w:p>
          <w:p w14:paraId="0273A8D7" w14:textId="4D8E9C23" w:rsidR="00461237" w:rsidRPr="00C01BB6" w:rsidRDefault="00D005D9" w:rsidP="00D005D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13.11.2019 r. – zgłoszenie na Komitecie Sterującym kolejnego </w:t>
            </w: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lastRenderedPageBreak/>
              <w:t>zapotrzebowania na zwiększenie ilości licencji. Maksymalna wydajność hurtowni to obsługa max. 100 licencji. Obecnie OPI PIB jest w posiadaniu 70 licencji.</w:t>
            </w:r>
          </w:p>
          <w:p w14:paraId="0EEF2916" w14:textId="77777777" w:rsidR="00D005D9" w:rsidRPr="00D459B3" w:rsidRDefault="00D005D9" w:rsidP="00D459B3">
            <w:pPr>
              <w:rPr>
                <w:sz w:val="20"/>
                <w:szCs w:val="20"/>
              </w:rPr>
            </w:pPr>
            <w:r w:rsidRPr="00D459B3">
              <w:rPr>
                <w:sz w:val="20"/>
                <w:szCs w:val="20"/>
              </w:rPr>
              <w:t>4. Redukowanie – w I kwartale 2020 r. zaplanowano przeslanie wniosku o wyrażenie zgody na zakup dodatkowych licencji i przesunięcie środków finansowych pomiędzy zadaniami 2.1 do zadania 1.11.</w:t>
            </w:r>
          </w:p>
          <w:p w14:paraId="4CD3053B" w14:textId="0807DA0E" w:rsidR="00D005D9" w:rsidRPr="00D459B3" w:rsidRDefault="00D005D9" w:rsidP="00D459B3">
            <w:pPr>
              <w:rPr>
                <w:b/>
                <w:sz w:val="20"/>
                <w:szCs w:val="20"/>
              </w:rPr>
            </w:pPr>
            <w:r w:rsidRPr="00D459B3">
              <w:rPr>
                <w:sz w:val="20"/>
                <w:szCs w:val="20"/>
              </w:rPr>
              <w:t>5. Ryzyko aktywne</w:t>
            </w:r>
          </w:p>
        </w:tc>
      </w:tr>
      <w:tr w:rsidR="00D005D9" w:rsidRPr="00872F15" w14:paraId="73B1EE15" w14:textId="77777777" w:rsidTr="007568E7">
        <w:trPr>
          <w:trHeight w:val="913"/>
        </w:trPr>
        <w:tc>
          <w:tcPr>
            <w:tcW w:w="2523" w:type="dxa"/>
          </w:tcPr>
          <w:p w14:paraId="71E28859" w14:textId="00C376B1" w:rsidR="00D005D9" w:rsidRDefault="00D005D9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D005D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Brak ofert wykonawców na realizację usługi audytu bezpieczeństwa systemów.</w:t>
            </w:r>
          </w:p>
        </w:tc>
        <w:tc>
          <w:tcPr>
            <w:tcW w:w="1985" w:type="dxa"/>
            <w:noWrap/>
          </w:tcPr>
          <w:p w14:paraId="1A95A031" w14:textId="1C2F8871" w:rsidR="00D005D9" w:rsidRDefault="00D005D9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noWrap/>
          </w:tcPr>
          <w:p w14:paraId="792F33F7" w14:textId="66922054" w:rsidR="00D005D9" w:rsidRDefault="00D005D9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7F6E5997" w14:textId="021A913E" w:rsidR="00D005D9" w:rsidRPr="00D005D9" w:rsidRDefault="00C01BB6" w:rsidP="00D459B3">
            <w:pPr>
              <w:pStyle w:val="Legenda"/>
              <w:numPr>
                <w:ilvl w:val="0"/>
                <w:numId w:val="29"/>
              </w:numP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Redukowanie - </w:t>
            </w:r>
            <w:r w:rsid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4 -krotn</w:t>
            </w:r>
            <w:r w:rsidR="00D005D9"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e ogłoszenie o planowanym zamówieniu tj. 04.09.20219 r.; 26.09.2019 r.; 11.10. 2019 r. oraz 24.10.2019 r. </w:t>
            </w:r>
          </w:p>
          <w:p w14:paraId="1664934D" w14:textId="77777777" w:rsidR="00D005D9" w:rsidRDefault="00D005D9" w:rsidP="00D459B3">
            <w:pPr>
              <w:pStyle w:val="Legenda"/>
              <w:numPr>
                <w:ilvl w:val="0"/>
                <w:numId w:val="29"/>
              </w:numP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W odpowiedzi na ogłoszenia nie złożono żadnej oferty (ogłoszenia z dnia 04.09.20219 r.; 26.09.2019 r.; 11.10. 2019 r.) lub złożono ofertę, która odrzucono ze względów formalnych. Dodatkowo oferta, która została złożona przekraczała zabezpieczony budżet na realizację umowy o ponad 100 tys. zł. Z uwagi na krótki okres na przeprowadzenie ponownej procedury wyboru oferty tak by audyt móc przeprowadzić jeszcze w IV kwartale 2019 r. zdecydowano o przesunięciu środków finansowych zabezpieczonych na drugi audyt na zadanie do trzeciego audytu na zakończenie realizacji projektu. </w:t>
            </w:r>
          </w:p>
          <w:p w14:paraId="11839E68" w14:textId="77777777" w:rsidR="00D005D9" w:rsidRDefault="00D005D9" w:rsidP="00D459B3">
            <w:pPr>
              <w:pStyle w:val="Legenda"/>
              <w:numPr>
                <w:ilvl w:val="0"/>
                <w:numId w:val="29"/>
              </w:numP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Ogłoszenie przetargu na wybór wykonawcy, który przeprowadzi audyt bezpieczeństwa na zakończenie realizacji projektu zaplanowano na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I kwartał </w:t>
            </w:r>
            <w:r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2020 r.</w:t>
            </w:r>
          </w:p>
          <w:p w14:paraId="22E98577" w14:textId="72A1F1AD" w:rsidR="00D005D9" w:rsidRPr="00D459B3" w:rsidRDefault="00D005D9" w:rsidP="00D459B3">
            <w:pPr>
              <w:pStyle w:val="Akapitzlist"/>
              <w:numPr>
                <w:ilvl w:val="0"/>
                <w:numId w:val="29"/>
              </w:numPr>
              <w:rPr>
                <w:b/>
              </w:rPr>
            </w:pPr>
            <w:r w:rsidRPr="00D459B3">
              <w:rPr>
                <w:sz w:val="20"/>
                <w:szCs w:val="20"/>
              </w:rPr>
              <w:t>Ryzyko aktywne</w:t>
            </w:r>
            <w:r>
              <w:t>.</w:t>
            </w:r>
          </w:p>
        </w:tc>
      </w:tr>
    </w:tbl>
    <w:p w14:paraId="4041D817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90BBA74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23"/>
        <w:gridCol w:w="1985"/>
        <w:gridCol w:w="1842"/>
        <w:gridCol w:w="3430"/>
      </w:tblGrid>
      <w:tr w:rsidR="0091332C" w:rsidRPr="006334BF" w14:paraId="19635576" w14:textId="77777777" w:rsidTr="007568E7">
        <w:trPr>
          <w:trHeight w:val="724"/>
        </w:trPr>
        <w:tc>
          <w:tcPr>
            <w:tcW w:w="2523" w:type="dxa"/>
            <w:shd w:val="clear" w:color="auto" w:fill="D9D9D9" w:themeFill="background1" w:themeFillShade="D9"/>
            <w:vAlign w:val="center"/>
          </w:tcPr>
          <w:p w14:paraId="11FCD4A7" w14:textId="77777777" w:rsidR="0091332C" w:rsidRPr="0091332C" w:rsidRDefault="0091332C" w:rsidP="004262E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B76BC59" w14:textId="77777777" w:rsidR="0091332C" w:rsidRPr="0091332C" w:rsidRDefault="0091332C" w:rsidP="004262E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05246639" w14:textId="77777777" w:rsidR="0091332C" w:rsidRPr="0091332C" w:rsidRDefault="0091332C" w:rsidP="004262E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60723B8C" w14:textId="77777777" w:rsidR="0091332C" w:rsidRPr="006334BF" w:rsidRDefault="0091332C" w:rsidP="004262E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7574E" w:rsidRPr="00872F15" w14:paraId="57203AE2" w14:textId="77777777" w:rsidTr="00113C32">
        <w:trPr>
          <w:trHeight w:val="42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20F9" w14:textId="5D319D2A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Problemy z dotarciem do użytkowników końcowych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3C2CD" w14:textId="3C65587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52436" w14:textId="5A87D2AD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B8EA8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- promocja i szkolenia</w:t>
            </w:r>
          </w:p>
          <w:p w14:paraId="245B217B" w14:textId="42392CAC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2. Szerokie grono użytkowników końcowych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57A59D58" w14:textId="77777777" w:rsidTr="00113C32">
        <w:trPr>
          <w:trHeight w:val="42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FC9B8" w14:textId="2CF638CA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Niedostępność usług ze względu na awarie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A549C" w14:textId="3A37D79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CCA6E" w14:textId="06B8F519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46D47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umieszczenie systemu w zapasowym centrum danych, monitoring</w:t>
            </w:r>
          </w:p>
          <w:p w14:paraId="142E84B4" w14:textId="3D16EC57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2. Brak niedostępności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4909ED2B" w14:textId="77777777" w:rsidTr="00113C32">
        <w:trPr>
          <w:trHeight w:val="379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227E7" w14:textId="7B44A18C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Przeciążenie łączy internetowych OPI PIB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18C82" w14:textId="152C46C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8048E" w14:textId="4685CB97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5F78D3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wprowadzenie limitu łącza na poszczególne usługi i zakolejkowanie zapytań w okresie dużego obciążenia</w:t>
            </w:r>
          </w:p>
          <w:p w14:paraId="66E3B7AA" w14:textId="5D2F51AC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2. Pełna, niezakłócona dostępność serwisów systemu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5721367A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C607E" w14:textId="323DC76B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usług udostępniania maszynowego danych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E7B65" w14:textId="46286A95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09F52" w14:textId="30AD59E4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07A02" w14:textId="77777777" w:rsidR="003127DF" w:rsidRDefault="003127DF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helpdesk systemu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Wykorzystanie usług systemu</w:t>
            </w:r>
          </w:p>
          <w:p w14:paraId="3B6CC729" w14:textId="5DC5666E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455C0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24721D19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3C435" w14:textId="4A822A2E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Bazy wiedzy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AEF95" w14:textId="50A55CA6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60829" w14:textId="1F1B08F9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3EF5A" w14:textId="37EAD258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3127DF" w:rsidRPr="00872F15" w14:paraId="035BA25F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313E9" w14:textId="27227D28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dostępu do danych obywatela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FA497" w14:textId="2E47235E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A119E" w14:textId="6B9A0468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2AF4B" w14:textId="4694445F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CB7CD4" w:rsidRPr="00872F15" w14:paraId="0F0BFDE5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E7566" w14:textId="447CEC9B" w:rsidR="00CB7CD4" w:rsidRPr="00872F15" w:rsidRDefault="00CB7CD4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Zbyt mała liczba licencji BI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A8EC3" w14:textId="078DD52C" w:rsidR="00CB7CD4" w:rsidRDefault="00CB7CD4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3BE55" w14:textId="6737AACF" w:rsidR="00CB7CD4" w:rsidRPr="00455C02" w:rsidRDefault="00CB7CD4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29D43" w14:textId="194D6D2F" w:rsidR="00C01BB6" w:rsidRPr="00C01BB6" w:rsidRDefault="00D12EB3" w:rsidP="00C01BB6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1. </w:t>
            </w:r>
            <w:r w:rsidR="00CB7CD4"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Redukowanie – </w:t>
            </w:r>
            <w:r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zakup licencji (22.02 - przesłanie wniosku do CPPC o zgodę na zakup licencji, 29.07 zgoda CPPC, prace nad aneksowaniem umowy i zakupem)</w:t>
            </w:r>
            <w:r w:rsidR="00CB7CD4"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</w:t>
            </w:r>
            <w:r w:rsidR="006961E2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  <w:r w:rsidR="00C01BB6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22.11.2019 r. dostarczono 20 dodatkowych licencji w ramach umowy 115/2019 z dnia 21.11.2019 r.</w:t>
            </w:r>
          </w:p>
          <w:p w14:paraId="4207F725" w14:textId="77777777" w:rsidR="00C01BB6" w:rsidRPr="00D459B3" w:rsidRDefault="00C01BB6" w:rsidP="00C01BB6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13.11.2019 r. – zgłoszenie na Komitecie Sterującym kolejnego zapotrzebowania na zwiększenie ilości licencji. Maksymalna wydajność hurtowni to obsługa max. 100 licencji. Obecnie OPI PIB jest w posiadaniu 70 licencji.</w:t>
            </w:r>
          </w:p>
          <w:p w14:paraId="46A11E2F" w14:textId="77777777" w:rsidR="00C01BB6" w:rsidRPr="00D459B3" w:rsidRDefault="00C01BB6" w:rsidP="00C01BB6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4. Redukowanie – w I kwartale 2020 r. zaplanowano przeslanie wniosku o wyrażenie zgody na zakup dodatkowych licencji i przesunięcie środków finansowych pomiędzy zadaniami 2.1 do zadania 1.11.</w:t>
            </w:r>
          </w:p>
          <w:p w14:paraId="2E29A782" w14:textId="2E0FBF73" w:rsidR="00CB7CD4" w:rsidRPr="007568E7" w:rsidRDefault="00C01BB6" w:rsidP="00C01BB6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lastRenderedPageBreak/>
              <w:t>5. Ryzyko aktywne</w:t>
            </w:r>
          </w:p>
        </w:tc>
      </w:tr>
    </w:tbl>
    <w:p w14:paraId="7DFA4DA1" w14:textId="2ACCC9A4" w:rsidR="000A657A" w:rsidRPr="000A657A" w:rsidRDefault="000A657A" w:rsidP="000A657A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0A657A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0D605666" w14:textId="167F2E7E" w:rsidR="000A657A" w:rsidRPr="000A657A" w:rsidRDefault="000A657A" w:rsidP="000A657A">
      <w:pPr>
        <w:pStyle w:val="Akapitzlist"/>
        <w:spacing w:before="360"/>
        <w:ind w:left="502"/>
        <w:jc w:val="both"/>
        <w:rPr>
          <w:rFonts w:eastAsia="Arial Unicode MS"/>
          <w:bCs/>
          <w:color w:val="000000"/>
          <w:kern w:val="1"/>
          <w:sz w:val="20"/>
          <w:szCs w:val="20"/>
        </w:rPr>
      </w:pPr>
      <w:r>
        <w:rPr>
          <w:rFonts w:eastAsia="Arial Unicode MS"/>
          <w:bCs/>
          <w:color w:val="000000"/>
          <w:kern w:val="1"/>
          <w:sz w:val="20"/>
          <w:szCs w:val="20"/>
        </w:rPr>
        <w:t xml:space="preserve">OPI PIB: </w:t>
      </w:r>
      <w:r w:rsidRPr="000A657A">
        <w:rPr>
          <w:rFonts w:eastAsia="Arial Unicode MS"/>
          <w:bCs/>
          <w:color w:val="000000"/>
          <w:kern w:val="1"/>
          <w:sz w:val="20"/>
          <w:szCs w:val="20"/>
        </w:rPr>
        <w:t>Nie dotyczy</w:t>
      </w:r>
    </w:p>
    <w:p w14:paraId="201DFB80" w14:textId="77777777" w:rsidR="000A657A" w:rsidRPr="000A657A" w:rsidRDefault="000A657A" w:rsidP="000A657A">
      <w:pPr>
        <w:pStyle w:val="Akapitzlist"/>
        <w:spacing w:before="360"/>
        <w:ind w:left="502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14:paraId="12FC0EDE" w14:textId="6ECF5409" w:rsidR="00BB059E" w:rsidRPr="0026165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AD31E15" w14:textId="77777777" w:rsidR="00261655" w:rsidRDefault="00261655" w:rsidP="00261655">
      <w:pPr>
        <w:pStyle w:val="Akapitzlist"/>
        <w:spacing w:before="360"/>
        <w:ind w:left="502"/>
        <w:jc w:val="both"/>
        <w:rPr>
          <w:rFonts w:ascii="Arial" w:hAnsi="Arial" w:cs="Arial"/>
          <w:color w:val="0070C0"/>
        </w:rPr>
      </w:pPr>
    </w:p>
    <w:p w14:paraId="25471180" w14:textId="77777777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Konrad Wałęka</w:t>
      </w:r>
    </w:p>
    <w:p w14:paraId="32772A1A" w14:textId="77777777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Ministerstwo Nauki i szkolnictwa Wyższego</w:t>
      </w:r>
    </w:p>
    <w:p w14:paraId="2096EFAE" w14:textId="77777777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DIR</w:t>
      </w:r>
    </w:p>
    <w:p w14:paraId="59759D95" w14:textId="77777777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Gł. Specjalista</w:t>
      </w:r>
    </w:p>
    <w:p w14:paraId="102B3FE3" w14:textId="77777777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22 52 92 282</w:t>
      </w:r>
    </w:p>
    <w:p w14:paraId="385C7577" w14:textId="19487B7C" w:rsidR="00113C32" w:rsidRDefault="00665741" w:rsidP="00261655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Konrad.waleka@mnisw.gov.pl</w:t>
      </w:r>
    </w:p>
    <w:sectPr w:rsidR="00113C32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AC5F7" w14:textId="77777777" w:rsidR="00FB4B47" w:rsidRDefault="00FB4B47" w:rsidP="00BB2420">
      <w:pPr>
        <w:spacing w:after="0" w:line="240" w:lineRule="auto"/>
      </w:pPr>
      <w:r>
        <w:separator/>
      </w:r>
    </w:p>
  </w:endnote>
  <w:endnote w:type="continuationSeparator" w:id="0">
    <w:p w14:paraId="331F6EA9" w14:textId="77777777" w:rsidR="00FB4B47" w:rsidRDefault="00FB4B4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01F3E6" w14:textId="381A4B75" w:rsidR="00FB4B47" w:rsidRDefault="00FB4B47" w:rsidP="0004434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67AB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1E220C">
              <w:t xml:space="preserve"> z 10</w:t>
            </w:r>
          </w:p>
        </w:sdtContent>
      </w:sdt>
    </w:sdtContent>
  </w:sdt>
  <w:p w14:paraId="62F6794C" w14:textId="77777777" w:rsidR="00FB4B47" w:rsidRDefault="00FB4B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BBE8F" w14:textId="77777777" w:rsidR="00FB4B47" w:rsidRDefault="00FB4B47" w:rsidP="00BB2420">
      <w:pPr>
        <w:spacing w:after="0" w:line="240" w:lineRule="auto"/>
      </w:pPr>
      <w:r>
        <w:separator/>
      </w:r>
    </w:p>
  </w:footnote>
  <w:footnote w:type="continuationSeparator" w:id="0">
    <w:p w14:paraId="5AAB6B36" w14:textId="77777777" w:rsidR="00FB4B47" w:rsidRDefault="00FB4B47" w:rsidP="00BB2420">
      <w:pPr>
        <w:spacing w:after="0" w:line="240" w:lineRule="auto"/>
      </w:pPr>
      <w:r>
        <w:continuationSeparator/>
      </w:r>
    </w:p>
  </w:footnote>
  <w:footnote w:id="1">
    <w:p w14:paraId="6A96196C" w14:textId="77777777" w:rsidR="00FB4B47" w:rsidRDefault="00FB4B47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DF9292B"/>
    <w:multiLevelType w:val="hybridMultilevel"/>
    <w:tmpl w:val="464063A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B27CAD"/>
    <w:multiLevelType w:val="hybridMultilevel"/>
    <w:tmpl w:val="80B2C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E490C"/>
    <w:multiLevelType w:val="hybridMultilevel"/>
    <w:tmpl w:val="320C51C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A35CB"/>
    <w:multiLevelType w:val="multilevel"/>
    <w:tmpl w:val="B10A77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2749F"/>
    <w:multiLevelType w:val="hybridMultilevel"/>
    <w:tmpl w:val="09729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C7BE4"/>
    <w:multiLevelType w:val="hybridMultilevel"/>
    <w:tmpl w:val="7892F0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E725D1"/>
    <w:multiLevelType w:val="hybridMultilevel"/>
    <w:tmpl w:val="1DCEB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FE257D"/>
    <w:multiLevelType w:val="hybridMultilevel"/>
    <w:tmpl w:val="10C003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79074E4"/>
    <w:multiLevelType w:val="hybridMultilevel"/>
    <w:tmpl w:val="024EC868"/>
    <w:lvl w:ilvl="0" w:tplc="F318A0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A25628"/>
    <w:multiLevelType w:val="hybridMultilevel"/>
    <w:tmpl w:val="C25027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748B574A"/>
    <w:multiLevelType w:val="hybridMultilevel"/>
    <w:tmpl w:val="1A5E0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C1F119E"/>
    <w:multiLevelType w:val="hybridMultilevel"/>
    <w:tmpl w:val="089205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30"/>
  </w:num>
  <w:num w:numId="4">
    <w:abstractNumId w:val="15"/>
  </w:num>
  <w:num w:numId="5">
    <w:abstractNumId w:val="26"/>
  </w:num>
  <w:num w:numId="6">
    <w:abstractNumId w:val="5"/>
  </w:num>
  <w:num w:numId="7">
    <w:abstractNumId w:val="23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24"/>
  </w:num>
  <w:num w:numId="13">
    <w:abstractNumId w:val="21"/>
  </w:num>
  <w:num w:numId="14">
    <w:abstractNumId w:val="1"/>
  </w:num>
  <w:num w:numId="15">
    <w:abstractNumId w:val="27"/>
  </w:num>
  <w:num w:numId="16">
    <w:abstractNumId w:val="12"/>
  </w:num>
  <w:num w:numId="17">
    <w:abstractNumId w:val="19"/>
  </w:num>
  <w:num w:numId="18">
    <w:abstractNumId w:val="17"/>
  </w:num>
  <w:num w:numId="19">
    <w:abstractNumId w:val="13"/>
  </w:num>
  <w:num w:numId="20">
    <w:abstractNumId w:val="29"/>
  </w:num>
  <w:num w:numId="21">
    <w:abstractNumId w:val="25"/>
  </w:num>
  <w:num w:numId="22">
    <w:abstractNumId w:val="6"/>
  </w:num>
  <w:num w:numId="23">
    <w:abstractNumId w:val="14"/>
  </w:num>
  <w:num w:numId="24">
    <w:abstractNumId w:val="8"/>
  </w:num>
  <w:num w:numId="25">
    <w:abstractNumId w:val="3"/>
  </w:num>
  <w:num w:numId="26">
    <w:abstractNumId w:val="18"/>
  </w:num>
  <w:num w:numId="27">
    <w:abstractNumId w:val="11"/>
  </w:num>
  <w:num w:numId="28">
    <w:abstractNumId w:val="31"/>
  </w:num>
  <w:num w:numId="29">
    <w:abstractNumId w:val="22"/>
  </w:num>
  <w:num w:numId="30">
    <w:abstractNumId w:val="28"/>
  </w:num>
  <w:num w:numId="31">
    <w:abstractNumId w:val="16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autoHyphenation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sLQ0NDcyNTQ3s7BU0lEKTi0uzszPAykwqwUAg+7yXSwAAAA="/>
  </w:docVars>
  <w:rsids>
    <w:rsidRoot w:val="005A1B30"/>
    <w:rsid w:val="00003CB0"/>
    <w:rsid w:val="00003EFC"/>
    <w:rsid w:val="00006E59"/>
    <w:rsid w:val="00013E97"/>
    <w:rsid w:val="00015142"/>
    <w:rsid w:val="00015580"/>
    <w:rsid w:val="000163F3"/>
    <w:rsid w:val="00017ABF"/>
    <w:rsid w:val="0002395B"/>
    <w:rsid w:val="00024669"/>
    <w:rsid w:val="0002576F"/>
    <w:rsid w:val="00033725"/>
    <w:rsid w:val="000373D6"/>
    <w:rsid w:val="00043DD9"/>
    <w:rsid w:val="0004434F"/>
    <w:rsid w:val="00044D68"/>
    <w:rsid w:val="00047D9D"/>
    <w:rsid w:val="000525F5"/>
    <w:rsid w:val="000628BC"/>
    <w:rsid w:val="00066B94"/>
    <w:rsid w:val="00070663"/>
    <w:rsid w:val="00071B86"/>
    <w:rsid w:val="0007305A"/>
    <w:rsid w:val="000752BB"/>
    <w:rsid w:val="00082A38"/>
    <w:rsid w:val="00084E5B"/>
    <w:rsid w:val="00087231"/>
    <w:rsid w:val="000907E2"/>
    <w:rsid w:val="00091CAC"/>
    <w:rsid w:val="00093308"/>
    <w:rsid w:val="000943E3"/>
    <w:rsid w:val="00095944"/>
    <w:rsid w:val="000A0A1D"/>
    <w:rsid w:val="000A1DFB"/>
    <w:rsid w:val="000A2F32"/>
    <w:rsid w:val="000A3938"/>
    <w:rsid w:val="000A657A"/>
    <w:rsid w:val="000B1C2B"/>
    <w:rsid w:val="000B2E90"/>
    <w:rsid w:val="000B33A4"/>
    <w:rsid w:val="000B3E49"/>
    <w:rsid w:val="000B7DC1"/>
    <w:rsid w:val="000C0E53"/>
    <w:rsid w:val="000D7942"/>
    <w:rsid w:val="000E0060"/>
    <w:rsid w:val="000E0A62"/>
    <w:rsid w:val="000E1828"/>
    <w:rsid w:val="000E4BF8"/>
    <w:rsid w:val="000F20A9"/>
    <w:rsid w:val="000F2102"/>
    <w:rsid w:val="000F307B"/>
    <w:rsid w:val="000F30B9"/>
    <w:rsid w:val="000F4C97"/>
    <w:rsid w:val="001007AC"/>
    <w:rsid w:val="00101FE4"/>
    <w:rsid w:val="00103DF4"/>
    <w:rsid w:val="00105665"/>
    <w:rsid w:val="0010744C"/>
    <w:rsid w:val="00107BEA"/>
    <w:rsid w:val="00113C32"/>
    <w:rsid w:val="0011693F"/>
    <w:rsid w:val="00122337"/>
    <w:rsid w:val="00122388"/>
    <w:rsid w:val="00123F76"/>
    <w:rsid w:val="0012426D"/>
    <w:rsid w:val="00124C3D"/>
    <w:rsid w:val="00135B01"/>
    <w:rsid w:val="00137288"/>
    <w:rsid w:val="001379A5"/>
    <w:rsid w:val="0014008F"/>
    <w:rsid w:val="00141A92"/>
    <w:rsid w:val="001434F7"/>
    <w:rsid w:val="00145019"/>
    <w:rsid w:val="00145E84"/>
    <w:rsid w:val="00150C52"/>
    <w:rsid w:val="0015102C"/>
    <w:rsid w:val="00152F91"/>
    <w:rsid w:val="001670BF"/>
    <w:rsid w:val="00167B31"/>
    <w:rsid w:val="00171A41"/>
    <w:rsid w:val="00176AE7"/>
    <w:rsid w:val="00176FBB"/>
    <w:rsid w:val="001772D1"/>
    <w:rsid w:val="00181E97"/>
    <w:rsid w:val="00182A08"/>
    <w:rsid w:val="001834FA"/>
    <w:rsid w:val="00192527"/>
    <w:rsid w:val="00195C08"/>
    <w:rsid w:val="001975B4"/>
    <w:rsid w:val="001A2EF2"/>
    <w:rsid w:val="001A52FD"/>
    <w:rsid w:val="001A693B"/>
    <w:rsid w:val="001B4D05"/>
    <w:rsid w:val="001B5EEF"/>
    <w:rsid w:val="001C1D75"/>
    <w:rsid w:val="001C2D74"/>
    <w:rsid w:val="001C50A4"/>
    <w:rsid w:val="001C545E"/>
    <w:rsid w:val="001C7FAC"/>
    <w:rsid w:val="001D5BCA"/>
    <w:rsid w:val="001E0CAC"/>
    <w:rsid w:val="001E0E7B"/>
    <w:rsid w:val="001E16A3"/>
    <w:rsid w:val="001E1DEA"/>
    <w:rsid w:val="001E220C"/>
    <w:rsid w:val="001E2601"/>
    <w:rsid w:val="001E44E1"/>
    <w:rsid w:val="001E5762"/>
    <w:rsid w:val="001E59AC"/>
    <w:rsid w:val="001E7199"/>
    <w:rsid w:val="001F24A0"/>
    <w:rsid w:val="001F67EC"/>
    <w:rsid w:val="001F6B95"/>
    <w:rsid w:val="002002F4"/>
    <w:rsid w:val="0020330A"/>
    <w:rsid w:val="00207410"/>
    <w:rsid w:val="00207B81"/>
    <w:rsid w:val="00214A87"/>
    <w:rsid w:val="002151D1"/>
    <w:rsid w:val="00215F45"/>
    <w:rsid w:val="002215FC"/>
    <w:rsid w:val="0022459C"/>
    <w:rsid w:val="002277C8"/>
    <w:rsid w:val="00233252"/>
    <w:rsid w:val="0023548A"/>
    <w:rsid w:val="0023639F"/>
    <w:rsid w:val="00237279"/>
    <w:rsid w:val="00240B0C"/>
    <w:rsid w:val="00240D69"/>
    <w:rsid w:val="00241B5E"/>
    <w:rsid w:val="002473DC"/>
    <w:rsid w:val="00252087"/>
    <w:rsid w:val="00254BFE"/>
    <w:rsid w:val="00257881"/>
    <w:rsid w:val="00261655"/>
    <w:rsid w:val="002628D4"/>
    <w:rsid w:val="00263811"/>
    <w:rsid w:val="00270914"/>
    <w:rsid w:val="002715E9"/>
    <w:rsid w:val="00274D1F"/>
    <w:rsid w:val="00276C00"/>
    <w:rsid w:val="00296421"/>
    <w:rsid w:val="00296F4D"/>
    <w:rsid w:val="002A3C02"/>
    <w:rsid w:val="002A5452"/>
    <w:rsid w:val="002B07EB"/>
    <w:rsid w:val="002B0B73"/>
    <w:rsid w:val="002B3338"/>
    <w:rsid w:val="002B4889"/>
    <w:rsid w:val="002B50C0"/>
    <w:rsid w:val="002B6F21"/>
    <w:rsid w:val="002B746E"/>
    <w:rsid w:val="002C28F3"/>
    <w:rsid w:val="002C5C5E"/>
    <w:rsid w:val="002D0752"/>
    <w:rsid w:val="002D0999"/>
    <w:rsid w:val="002D3D4A"/>
    <w:rsid w:val="002D41F2"/>
    <w:rsid w:val="002D4ADD"/>
    <w:rsid w:val="002D5220"/>
    <w:rsid w:val="002D7ADA"/>
    <w:rsid w:val="002E0852"/>
    <w:rsid w:val="002E1025"/>
    <w:rsid w:val="002E1D2E"/>
    <w:rsid w:val="002E62FC"/>
    <w:rsid w:val="002F6B67"/>
    <w:rsid w:val="002F7742"/>
    <w:rsid w:val="0030196F"/>
    <w:rsid w:val="00302775"/>
    <w:rsid w:val="00304D04"/>
    <w:rsid w:val="00305825"/>
    <w:rsid w:val="0030717B"/>
    <w:rsid w:val="00310D8E"/>
    <w:rsid w:val="003127DF"/>
    <w:rsid w:val="003221F2"/>
    <w:rsid w:val="0032260E"/>
    <w:rsid w:val="00322614"/>
    <w:rsid w:val="003321A5"/>
    <w:rsid w:val="00332292"/>
    <w:rsid w:val="00333C9B"/>
    <w:rsid w:val="00334A24"/>
    <w:rsid w:val="0034002B"/>
    <w:rsid w:val="0034032F"/>
    <w:rsid w:val="003409D8"/>
    <w:rsid w:val="003410FE"/>
    <w:rsid w:val="003447D3"/>
    <w:rsid w:val="00345AA5"/>
    <w:rsid w:val="003508E7"/>
    <w:rsid w:val="00353236"/>
    <w:rsid w:val="003542F1"/>
    <w:rsid w:val="0035683E"/>
    <w:rsid w:val="003568A1"/>
    <w:rsid w:val="00356A3E"/>
    <w:rsid w:val="003642B8"/>
    <w:rsid w:val="0036786E"/>
    <w:rsid w:val="00371434"/>
    <w:rsid w:val="0037158F"/>
    <w:rsid w:val="00371BB9"/>
    <w:rsid w:val="0037574E"/>
    <w:rsid w:val="00385974"/>
    <w:rsid w:val="00386EBF"/>
    <w:rsid w:val="003944EC"/>
    <w:rsid w:val="00397AA3"/>
    <w:rsid w:val="003A4115"/>
    <w:rsid w:val="003B37FF"/>
    <w:rsid w:val="003B5B7A"/>
    <w:rsid w:val="003C7325"/>
    <w:rsid w:val="003D31BB"/>
    <w:rsid w:val="003D7DD0"/>
    <w:rsid w:val="003E3144"/>
    <w:rsid w:val="003E49CF"/>
    <w:rsid w:val="003F086C"/>
    <w:rsid w:val="00400519"/>
    <w:rsid w:val="00405EA4"/>
    <w:rsid w:val="0040729F"/>
    <w:rsid w:val="0041034F"/>
    <w:rsid w:val="004118A3"/>
    <w:rsid w:val="00411C41"/>
    <w:rsid w:val="00417EDE"/>
    <w:rsid w:val="00423A26"/>
    <w:rsid w:val="00425046"/>
    <w:rsid w:val="004262ED"/>
    <w:rsid w:val="00427044"/>
    <w:rsid w:val="0043300E"/>
    <w:rsid w:val="004350B8"/>
    <w:rsid w:val="00437554"/>
    <w:rsid w:val="004424D6"/>
    <w:rsid w:val="00444AAB"/>
    <w:rsid w:val="00450089"/>
    <w:rsid w:val="00455C02"/>
    <w:rsid w:val="00461237"/>
    <w:rsid w:val="00461D95"/>
    <w:rsid w:val="00467ABD"/>
    <w:rsid w:val="00472CBB"/>
    <w:rsid w:val="00474E70"/>
    <w:rsid w:val="00481F71"/>
    <w:rsid w:val="00495AAA"/>
    <w:rsid w:val="004A24E3"/>
    <w:rsid w:val="004A507B"/>
    <w:rsid w:val="004B006E"/>
    <w:rsid w:val="004B4A24"/>
    <w:rsid w:val="004C1D48"/>
    <w:rsid w:val="004D4640"/>
    <w:rsid w:val="004D65CA"/>
    <w:rsid w:val="004E7EA7"/>
    <w:rsid w:val="004F252D"/>
    <w:rsid w:val="004F454F"/>
    <w:rsid w:val="004F47BF"/>
    <w:rsid w:val="004F6E89"/>
    <w:rsid w:val="00500567"/>
    <w:rsid w:val="00504FDC"/>
    <w:rsid w:val="00507E7C"/>
    <w:rsid w:val="0051605C"/>
    <w:rsid w:val="00516470"/>
    <w:rsid w:val="0051672E"/>
    <w:rsid w:val="00517F12"/>
    <w:rsid w:val="005209DE"/>
    <w:rsid w:val="0052102C"/>
    <w:rsid w:val="00523630"/>
    <w:rsid w:val="005237B8"/>
    <w:rsid w:val="00524E6C"/>
    <w:rsid w:val="005305B6"/>
    <w:rsid w:val="005332D6"/>
    <w:rsid w:val="005411DE"/>
    <w:rsid w:val="00543731"/>
    <w:rsid w:val="00544DFE"/>
    <w:rsid w:val="00545737"/>
    <w:rsid w:val="00550B9B"/>
    <w:rsid w:val="00560B9D"/>
    <w:rsid w:val="00564A93"/>
    <w:rsid w:val="005734CE"/>
    <w:rsid w:val="005745AF"/>
    <w:rsid w:val="0057592A"/>
    <w:rsid w:val="00577801"/>
    <w:rsid w:val="005810D9"/>
    <w:rsid w:val="005836BA"/>
    <w:rsid w:val="00586548"/>
    <w:rsid w:val="00586664"/>
    <w:rsid w:val="00587283"/>
    <w:rsid w:val="005914A9"/>
    <w:rsid w:val="00593290"/>
    <w:rsid w:val="00593499"/>
    <w:rsid w:val="005A044E"/>
    <w:rsid w:val="005A12F7"/>
    <w:rsid w:val="005A15FD"/>
    <w:rsid w:val="005A1B30"/>
    <w:rsid w:val="005B1A32"/>
    <w:rsid w:val="005B2904"/>
    <w:rsid w:val="005C0469"/>
    <w:rsid w:val="005C2845"/>
    <w:rsid w:val="005C6116"/>
    <w:rsid w:val="005C6428"/>
    <w:rsid w:val="005C713D"/>
    <w:rsid w:val="005C77BB"/>
    <w:rsid w:val="005D17CF"/>
    <w:rsid w:val="005D5AAB"/>
    <w:rsid w:val="005D6E12"/>
    <w:rsid w:val="005E0ED8"/>
    <w:rsid w:val="005E531E"/>
    <w:rsid w:val="005E6ABD"/>
    <w:rsid w:val="005F41FA"/>
    <w:rsid w:val="005F5062"/>
    <w:rsid w:val="005F59B3"/>
    <w:rsid w:val="00600AE4"/>
    <w:rsid w:val="00604755"/>
    <w:rsid w:val="006054AA"/>
    <w:rsid w:val="00610E1C"/>
    <w:rsid w:val="00620344"/>
    <w:rsid w:val="0062054D"/>
    <w:rsid w:val="00626686"/>
    <w:rsid w:val="006334BF"/>
    <w:rsid w:val="00635A54"/>
    <w:rsid w:val="00637A11"/>
    <w:rsid w:val="00643F90"/>
    <w:rsid w:val="00645D57"/>
    <w:rsid w:val="006463BA"/>
    <w:rsid w:val="00646C85"/>
    <w:rsid w:val="00647FFA"/>
    <w:rsid w:val="00656D3B"/>
    <w:rsid w:val="00661A62"/>
    <w:rsid w:val="00662765"/>
    <w:rsid w:val="00662CD4"/>
    <w:rsid w:val="00664370"/>
    <w:rsid w:val="00665741"/>
    <w:rsid w:val="006731D9"/>
    <w:rsid w:val="006775D2"/>
    <w:rsid w:val="00680D73"/>
    <w:rsid w:val="006822BC"/>
    <w:rsid w:val="006961E2"/>
    <w:rsid w:val="00696B0A"/>
    <w:rsid w:val="006A28C9"/>
    <w:rsid w:val="006A60AA"/>
    <w:rsid w:val="006B034F"/>
    <w:rsid w:val="006B5117"/>
    <w:rsid w:val="006B5185"/>
    <w:rsid w:val="006C7F92"/>
    <w:rsid w:val="006E0CFA"/>
    <w:rsid w:val="006E6205"/>
    <w:rsid w:val="006F1D8B"/>
    <w:rsid w:val="00701800"/>
    <w:rsid w:val="0070331C"/>
    <w:rsid w:val="007063FF"/>
    <w:rsid w:val="007127D4"/>
    <w:rsid w:val="00714829"/>
    <w:rsid w:val="00725708"/>
    <w:rsid w:val="007301DF"/>
    <w:rsid w:val="00734AF8"/>
    <w:rsid w:val="007406A7"/>
    <w:rsid w:val="00740A47"/>
    <w:rsid w:val="00746ABD"/>
    <w:rsid w:val="00753FD6"/>
    <w:rsid w:val="007566AF"/>
    <w:rsid w:val="007568E7"/>
    <w:rsid w:val="007620F9"/>
    <w:rsid w:val="0077418F"/>
    <w:rsid w:val="00775172"/>
    <w:rsid w:val="00775C44"/>
    <w:rsid w:val="00782717"/>
    <w:rsid w:val="007855AD"/>
    <w:rsid w:val="007924CE"/>
    <w:rsid w:val="00795AFA"/>
    <w:rsid w:val="007A0F63"/>
    <w:rsid w:val="007A1910"/>
    <w:rsid w:val="007A255E"/>
    <w:rsid w:val="007A4742"/>
    <w:rsid w:val="007A73F1"/>
    <w:rsid w:val="007B0251"/>
    <w:rsid w:val="007C14DE"/>
    <w:rsid w:val="007C2F7E"/>
    <w:rsid w:val="007C4981"/>
    <w:rsid w:val="007C6235"/>
    <w:rsid w:val="007C7B05"/>
    <w:rsid w:val="007D0B4F"/>
    <w:rsid w:val="007D1990"/>
    <w:rsid w:val="007D2C34"/>
    <w:rsid w:val="007D38BD"/>
    <w:rsid w:val="007D3F21"/>
    <w:rsid w:val="007E2BCE"/>
    <w:rsid w:val="007E341A"/>
    <w:rsid w:val="007E3E17"/>
    <w:rsid w:val="007E523F"/>
    <w:rsid w:val="007F126F"/>
    <w:rsid w:val="007F4760"/>
    <w:rsid w:val="007F5ED7"/>
    <w:rsid w:val="007F746E"/>
    <w:rsid w:val="008011B5"/>
    <w:rsid w:val="00804664"/>
    <w:rsid w:val="00806134"/>
    <w:rsid w:val="00813FCE"/>
    <w:rsid w:val="008241F5"/>
    <w:rsid w:val="00826E9F"/>
    <w:rsid w:val="00827C78"/>
    <w:rsid w:val="00830B70"/>
    <w:rsid w:val="00840749"/>
    <w:rsid w:val="008420E7"/>
    <w:rsid w:val="0084527A"/>
    <w:rsid w:val="008515A4"/>
    <w:rsid w:val="00852E9F"/>
    <w:rsid w:val="00870933"/>
    <w:rsid w:val="00870C07"/>
    <w:rsid w:val="00871039"/>
    <w:rsid w:val="00872F15"/>
    <w:rsid w:val="00872FBF"/>
    <w:rsid w:val="0087452F"/>
    <w:rsid w:val="008751B1"/>
    <w:rsid w:val="00875528"/>
    <w:rsid w:val="00876E68"/>
    <w:rsid w:val="00876F46"/>
    <w:rsid w:val="0087779A"/>
    <w:rsid w:val="00880E92"/>
    <w:rsid w:val="00884686"/>
    <w:rsid w:val="0089019F"/>
    <w:rsid w:val="00894D83"/>
    <w:rsid w:val="00895372"/>
    <w:rsid w:val="008A0A8A"/>
    <w:rsid w:val="008A0BC2"/>
    <w:rsid w:val="008A186C"/>
    <w:rsid w:val="008A332F"/>
    <w:rsid w:val="008A3E63"/>
    <w:rsid w:val="008A52F6"/>
    <w:rsid w:val="008B47E7"/>
    <w:rsid w:val="008C4BCD"/>
    <w:rsid w:val="008C6721"/>
    <w:rsid w:val="008C72E1"/>
    <w:rsid w:val="008D08B7"/>
    <w:rsid w:val="008D2C39"/>
    <w:rsid w:val="008D3826"/>
    <w:rsid w:val="008F2D9B"/>
    <w:rsid w:val="008F7A3A"/>
    <w:rsid w:val="00907F6D"/>
    <w:rsid w:val="00911190"/>
    <w:rsid w:val="0091215E"/>
    <w:rsid w:val="0091332C"/>
    <w:rsid w:val="009150EF"/>
    <w:rsid w:val="009157C1"/>
    <w:rsid w:val="00920680"/>
    <w:rsid w:val="009256F2"/>
    <w:rsid w:val="0092732E"/>
    <w:rsid w:val="00933BEC"/>
    <w:rsid w:val="00934C2B"/>
    <w:rsid w:val="00936729"/>
    <w:rsid w:val="00941454"/>
    <w:rsid w:val="0094355C"/>
    <w:rsid w:val="009501F0"/>
    <w:rsid w:val="00951143"/>
    <w:rsid w:val="0095183B"/>
    <w:rsid w:val="00952126"/>
    <w:rsid w:val="00952617"/>
    <w:rsid w:val="00952BCD"/>
    <w:rsid w:val="0095391D"/>
    <w:rsid w:val="0096521B"/>
    <w:rsid w:val="009663A6"/>
    <w:rsid w:val="00966B43"/>
    <w:rsid w:val="00970A24"/>
    <w:rsid w:val="00971A40"/>
    <w:rsid w:val="00974658"/>
    <w:rsid w:val="00976434"/>
    <w:rsid w:val="00983CD5"/>
    <w:rsid w:val="00986090"/>
    <w:rsid w:val="00992EA3"/>
    <w:rsid w:val="009952E1"/>
    <w:rsid w:val="009967CA"/>
    <w:rsid w:val="009A0A48"/>
    <w:rsid w:val="009A17FF"/>
    <w:rsid w:val="009A260D"/>
    <w:rsid w:val="009A397A"/>
    <w:rsid w:val="009A3A68"/>
    <w:rsid w:val="009A3F1B"/>
    <w:rsid w:val="009B4423"/>
    <w:rsid w:val="009B58B6"/>
    <w:rsid w:val="009B7C93"/>
    <w:rsid w:val="009C6140"/>
    <w:rsid w:val="009C6E88"/>
    <w:rsid w:val="009D2FA4"/>
    <w:rsid w:val="009D7D8A"/>
    <w:rsid w:val="009E4C67"/>
    <w:rsid w:val="009F09BF"/>
    <w:rsid w:val="009F1DC8"/>
    <w:rsid w:val="009F437E"/>
    <w:rsid w:val="00A00B41"/>
    <w:rsid w:val="00A07D7A"/>
    <w:rsid w:val="00A1156C"/>
    <w:rsid w:val="00A11788"/>
    <w:rsid w:val="00A12AEB"/>
    <w:rsid w:val="00A1705A"/>
    <w:rsid w:val="00A21685"/>
    <w:rsid w:val="00A27761"/>
    <w:rsid w:val="00A30847"/>
    <w:rsid w:val="00A35415"/>
    <w:rsid w:val="00A36AE2"/>
    <w:rsid w:val="00A43680"/>
    <w:rsid w:val="00A43E49"/>
    <w:rsid w:val="00A44EA2"/>
    <w:rsid w:val="00A45FEC"/>
    <w:rsid w:val="00A523C5"/>
    <w:rsid w:val="00A56D63"/>
    <w:rsid w:val="00A66ED0"/>
    <w:rsid w:val="00A67685"/>
    <w:rsid w:val="00A728AE"/>
    <w:rsid w:val="00A804AE"/>
    <w:rsid w:val="00A86449"/>
    <w:rsid w:val="00A8753F"/>
    <w:rsid w:val="00A87C1C"/>
    <w:rsid w:val="00AA1BA5"/>
    <w:rsid w:val="00AA2268"/>
    <w:rsid w:val="00AA4CAB"/>
    <w:rsid w:val="00AA51AD"/>
    <w:rsid w:val="00AA61F2"/>
    <w:rsid w:val="00AB0C27"/>
    <w:rsid w:val="00AB2E01"/>
    <w:rsid w:val="00AB30EA"/>
    <w:rsid w:val="00AC5ACF"/>
    <w:rsid w:val="00AC7E26"/>
    <w:rsid w:val="00AD3BDE"/>
    <w:rsid w:val="00AD45BB"/>
    <w:rsid w:val="00AD752B"/>
    <w:rsid w:val="00AE1235"/>
    <w:rsid w:val="00AE1643"/>
    <w:rsid w:val="00AE1FC4"/>
    <w:rsid w:val="00AE3A6C"/>
    <w:rsid w:val="00AE5C7A"/>
    <w:rsid w:val="00AF09B8"/>
    <w:rsid w:val="00AF0A86"/>
    <w:rsid w:val="00AF567D"/>
    <w:rsid w:val="00AF67A4"/>
    <w:rsid w:val="00AF6F15"/>
    <w:rsid w:val="00B034C1"/>
    <w:rsid w:val="00B07627"/>
    <w:rsid w:val="00B10726"/>
    <w:rsid w:val="00B15E5C"/>
    <w:rsid w:val="00B17709"/>
    <w:rsid w:val="00B21787"/>
    <w:rsid w:val="00B32BCE"/>
    <w:rsid w:val="00B332A3"/>
    <w:rsid w:val="00B365EA"/>
    <w:rsid w:val="00B37DAC"/>
    <w:rsid w:val="00B41415"/>
    <w:rsid w:val="00B440C3"/>
    <w:rsid w:val="00B474FF"/>
    <w:rsid w:val="00B50560"/>
    <w:rsid w:val="00B5257E"/>
    <w:rsid w:val="00B55BFF"/>
    <w:rsid w:val="00B60EB0"/>
    <w:rsid w:val="00B64B3C"/>
    <w:rsid w:val="00B673C6"/>
    <w:rsid w:val="00B72297"/>
    <w:rsid w:val="00B73850"/>
    <w:rsid w:val="00B73E0C"/>
    <w:rsid w:val="00B74859"/>
    <w:rsid w:val="00B75F22"/>
    <w:rsid w:val="00B809B2"/>
    <w:rsid w:val="00B80C08"/>
    <w:rsid w:val="00B85896"/>
    <w:rsid w:val="00B87D3D"/>
    <w:rsid w:val="00B90493"/>
    <w:rsid w:val="00BA2C1C"/>
    <w:rsid w:val="00BA481C"/>
    <w:rsid w:val="00BA5A99"/>
    <w:rsid w:val="00BB059E"/>
    <w:rsid w:val="00BB2420"/>
    <w:rsid w:val="00BB2B26"/>
    <w:rsid w:val="00BB5ACE"/>
    <w:rsid w:val="00BC1BD2"/>
    <w:rsid w:val="00BC1CE7"/>
    <w:rsid w:val="00BC6A75"/>
    <w:rsid w:val="00BC6BE4"/>
    <w:rsid w:val="00BD0506"/>
    <w:rsid w:val="00BD1D00"/>
    <w:rsid w:val="00BD4093"/>
    <w:rsid w:val="00BD4DC9"/>
    <w:rsid w:val="00BE47CD"/>
    <w:rsid w:val="00BE545D"/>
    <w:rsid w:val="00BE5BF9"/>
    <w:rsid w:val="00BF20CF"/>
    <w:rsid w:val="00BF36B9"/>
    <w:rsid w:val="00BF379C"/>
    <w:rsid w:val="00C01BB6"/>
    <w:rsid w:val="00C02A02"/>
    <w:rsid w:val="00C02E86"/>
    <w:rsid w:val="00C05913"/>
    <w:rsid w:val="00C10F32"/>
    <w:rsid w:val="00C1106C"/>
    <w:rsid w:val="00C140F5"/>
    <w:rsid w:val="00C1487D"/>
    <w:rsid w:val="00C169CF"/>
    <w:rsid w:val="00C209B5"/>
    <w:rsid w:val="00C24C02"/>
    <w:rsid w:val="00C2510F"/>
    <w:rsid w:val="00C26361"/>
    <w:rsid w:val="00C302F1"/>
    <w:rsid w:val="00C3354C"/>
    <w:rsid w:val="00C34970"/>
    <w:rsid w:val="00C377AB"/>
    <w:rsid w:val="00C40591"/>
    <w:rsid w:val="00C42AEA"/>
    <w:rsid w:val="00C44C30"/>
    <w:rsid w:val="00C45883"/>
    <w:rsid w:val="00C46439"/>
    <w:rsid w:val="00C479DF"/>
    <w:rsid w:val="00C57985"/>
    <w:rsid w:val="00C62325"/>
    <w:rsid w:val="00C6751B"/>
    <w:rsid w:val="00C76875"/>
    <w:rsid w:val="00C76CFF"/>
    <w:rsid w:val="00C77403"/>
    <w:rsid w:val="00C933CF"/>
    <w:rsid w:val="00CA516B"/>
    <w:rsid w:val="00CB0303"/>
    <w:rsid w:val="00CB7CD4"/>
    <w:rsid w:val="00CC7E21"/>
    <w:rsid w:val="00CD6DAE"/>
    <w:rsid w:val="00CE0FC6"/>
    <w:rsid w:val="00CE4804"/>
    <w:rsid w:val="00CE4C28"/>
    <w:rsid w:val="00CE74F9"/>
    <w:rsid w:val="00CE7777"/>
    <w:rsid w:val="00CF2762"/>
    <w:rsid w:val="00CF2E64"/>
    <w:rsid w:val="00D000EE"/>
    <w:rsid w:val="00D005D9"/>
    <w:rsid w:val="00D12EB3"/>
    <w:rsid w:val="00D13384"/>
    <w:rsid w:val="00D13AA9"/>
    <w:rsid w:val="00D13D63"/>
    <w:rsid w:val="00D14E15"/>
    <w:rsid w:val="00D16346"/>
    <w:rsid w:val="00D17780"/>
    <w:rsid w:val="00D24DAB"/>
    <w:rsid w:val="00D25CFE"/>
    <w:rsid w:val="00D400DB"/>
    <w:rsid w:val="00D459B3"/>
    <w:rsid w:val="00D4607F"/>
    <w:rsid w:val="00D50953"/>
    <w:rsid w:val="00D53D7E"/>
    <w:rsid w:val="00D57025"/>
    <w:rsid w:val="00D57765"/>
    <w:rsid w:val="00D67688"/>
    <w:rsid w:val="00D678D4"/>
    <w:rsid w:val="00D77F50"/>
    <w:rsid w:val="00D8189E"/>
    <w:rsid w:val="00D859F4"/>
    <w:rsid w:val="00D85A52"/>
    <w:rsid w:val="00D867DF"/>
    <w:rsid w:val="00D86FB5"/>
    <w:rsid w:val="00D86FEC"/>
    <w:rsid w:val="00D978DB"/>
    <w:rsid w:val="00DA07DE"/>
    <w:rsid w:val="00DA34DF"/>
    <w:rsid w:val="00DA3BDF"/>
    <w:rsid w:val="00DA3DB2"/>
    <w:rsid w:val="00DB3B56"/>
    <w:rsid w:val="00DB5F06"/>
    <w:rsid w:val="00DB69FD"/>
    <w:rsid w:val="00DC0A8A"/>
    <w:rsid w:val="00DC1705"/>
    <w:rsid w:val="00DC340F"/>
    <w:rsid w:val="00DC39A9"/>
    <w:rsid w:val="00DC4C79"/>
    <w:rsid w:val="00DC51D3"/>
    <w:rsid w:val="00DC5EDD"/>
    <w:rsid w:val="00DD3ED3"/>
    <w:rsid w:val="00DD57A8"/>
    <w:rsid w:val="00DE4035"/>
    <w:rsid w:val="00DE6249"/>
    <w:rsid w:val="00DE71F6"/>
    <w:rsid w:val="00DE7214"/>
    <w:rsid w:val="00DE731D"/>
    <w:rsid w:val="00E00708"/>
    <w:rsid w:val="00E0076D"/>
    <w:rsid w:val="00E05484"/>
    <w:rsid w:val="00E11B44"/>
    <w:rsid w:val="00E15DEB"/>
    <w:rsid w:val="00E1688D"/>
    <w:rsid w:val="00E177BF"/>
    <w:rsid w:val="00E203EB"/>
    <w:rsid w:val="00E260D2"/>
    <w:rsid w:val="00E333E1"/>
    <w:rsid w:val="00E333E4"/>
    <w:rsid w:val="00E3500F"/>
    <w:rsid w:val="00E35401"/>
    <w:rsid w:val="00E375DB"/>
    <w:rsid w:val="00E37F1A"/>
    <w:rsid w:val="00E41B32"/>
    <w:rsid w:val="00E42938"/>
    <w:rsid w:val="00E46CE5"/>
    <w:rsid w:val="00E47508"/>
    <w:rsid w:val="00E55EB0"/>
    <w:rsid w:val="00E57BB7"/>
    <w:rsid w:val="00E61CB0"/>
    <w:rsid w:val="00E64EE0"/>
    <w:rsid w:val="00E70282"/>
    <w:rsid w:val="00E7052B"/>
    <w:rsid w:val="00E71256"/>
    <w:rsid w:val="00E71BCF"/>
    <w:rsid w:val="00E76D36"/>
    <w:rsid w:val="00E76FB0"/>
    <w:rsid w:val="00E81D7C"/>
    <w:rsid w:val="00E82F91"/>
    <w:rsid w:val="00E83FA4"/>
    <w:rsid w:val="00E857BF"/>
    <w:rsid w:val="00E86020"/>
    <w:rsid w:val="00E91F46"/>
    <w:rsid w:val="00E92514"/>
    <w:rsid w:val="00EA0B4F"/>
    <w:rsid w:val="00EA48D2"/>
    <w:rsid w:val="00EC2AFC"/>
    <w:rsid w:val="00EC333E"/>
    <w:rsid w:val="00ED355C"/>
    <w:rsid w:val="00EE22EA"/>
    <w:rsid w:val="00EE351C"/>
    <w:rsid w:val="00EE4F93"/>
    <w:rsid w:val="00EE5433"/>
    <w:rsid w:val="00EF0E36"/>
    <w:rsid w:val="00F138F7"/>
    <w:rsid w:val="00F1461F"/>
    <w:rsid w:val="00F150BF"/>
    <w:rsid w:val="00F16963"/>
    <w:rsid w:val="00F2008A"/>
    <w:rsid w:val="00F203A1"/>
    <w:rsid w:val="00F2198F"/>
    <w:rsid w:val="00F21D9E"/>
    <w:rsid w:val="00F223A2"/>
    <w:rsid w:val="00F25348"/>
    <w:rsid w:val="00F31FAB"/>
    <w:rsid w:val="00F45506"/>
    <w:rsid w:val="00F47664"/>
    <w:rsid w:val="00F47CC2"/>
    <w:rsid w:val="00F50F27"/>
    <w:rsid w:val="00F54BC3"/>
    <w:rsid w:val="00F56567"/>
    <w:rsid w:val="00F56801"/>
    <w:rsid w:val="00F60062"/>
    <w:rsid w:val="00F6021E"/>
    <w:rsid w:val="00F613CC"/>
    <w:rsid w:val="00F62F23"/>
    <w:rsid w:val="00F649DC"/>
    <w:rsid w:val="00F66178"/>
    <w:rsid w:val="00F67DFF"/>
    <w:rsid w:val="00F73A59"/>
    <w:rsid w:val="00F76777"/>
    <w:rsid w:val="00F8091E"/>
    <w:rsid w:val="00F828C1"/>
    <w:rsid w:val="00F83F2F"/>
    <w:rsid w:val="00F86555"/>
    <w:rsid w:val="00FA02FF"/>
    <w:rsid w:val="00FA22E7"/>
    <w:rsid w:val="00FA4407"/>
    <w:rsid w:val="00FB4B47"/>
    <w:rsid w:val="00FB59A2"/>
    <w:rsid w:val="00FC3B03"/>
    <w:rsid w:val="00FC7985"/>
    <w:rsid w:val="00FE042E"/>
    <w:rsid w:val="00FE0891"/>
    <w:rsid w:val="00FF03A2"/>
    <w:rsid w:val="00FF1A2B"/>
    <w:rsid w:val="00FF22C4"/>
    <w:rsid w:val="00FF6389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C7C3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5BFF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67A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2B746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BF20CF"/>
    <w:rPr>
      <w:color w:val="0563C1" w:themeColor="hyperlink"/>
      <w:u w:val="single"/>
    </w:rPr>
  </w:style>
  <w:style w:type="character" w:customStyle="1" w:styleId="hljs-number">
    <w:name w:val="hljs-number"/>
    <w:basedOn w:val="Domylnaczcionkaakapitu"/>
    <w:rsid w:val="00A43680"/>
  </w:style>
  <w:style w:type="character" w:customStyle="1" w:styleId="Nagwek4Znak">
    <w:name w:val="Nagłówek 4 Znak"/>
    <w:basedOn w:val="Domylnaczcionkaakapitu"/>
    <w:link w:val="Nagwek4"/>
    <w:uiPriority w:val="9"/>
    <w:rsid w:val="00467ABD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5F2CE-E6E8-4B61-989D-5704F092D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2281</Words>
  <Characters>13687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2020-03-10T12:14:00Z</dcterms:created>
  <dcterms:modified xsi:type="dcterms:W3CDTF">2020-03-10T12:14:00Z</dcterms:modified>
</cp:coreProperties>
</file>